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32" w:rsidRDefault="00847132" w:rsidP="00847132"/>
    <w:p w:rsidR="00847132" w:rsidRDefault="00847132" w:rsidP="00847132">
      <w:pPr>
        <w:rPr>
          <w:rFonts w:ascii="Times New Roman" w:hAnsi="Times New Roman"/>
          <w:sz w:val="24"/>
          <w:szCs w:val="24"/>
        </w:rPr>
      </w:pPr>
      <w:r>
        <w:rPr>
          <w:rFonts w:ascii="Times New Roman" w:hAnsi="Times New Roman"/>
          <w:sz w:val="24"/>
          <w:szCs w:val="24"/>
        </w:rPr>
        <w:t>Potravinová alergie a intolerance</w:t>
      </w:r>
    </w:p>
    <w:p w:rsidR="005003C9" w:rsidRDefault="005003C9" w:rsidP="00847132">
      <w:pPr>
        <w:rPr>
          <w:rFonts w:ascii="Times New Roman" w:hAnsi="Times New Roman"/>
          <w:sz w:val="24"/>
          <w:szCs w:val="24"/>
        </w:rPr>
      </w:pPr>
      <w:r>
        <w:rPr>
          <w:rFonts w:ascii="Times New Roman" w:hAnsi="Times New Roman"/>
          <w:sz w:val="24"/>
          <w:szCs w:val="24"/>
        </w:rPr>
        <w:t xml:space="preserve">MUDr. Ivana </w:t>
      </w:r>
      <w:proofErr w:type="spellStart"/>
      <w:r>
        <w:rPr>
          <w:rFonts w:ascii="Times New Roman" w:hAnsi="Times New Roman"/>
          <w:sz w:val="24"/>
          <w:szCs w:val="24"/>
        </w:rPr>
        <w:t>Šetinová</w:t>
      </w:r>
      <w:proofErr w:type="spellEnd"/>
      <w:r>
        <w:rPr>
          <w:rFonts w:ascii="Times New Roman" w:hAnsi="Times New Roman"/>
          <w:sz w:val="24"/>
          <w:szCs w:val="24"/>
        </w:rPr>
        <w:t xml:space="preserve">, </w:t>
      </w:r>
      <w:proofErr w:type="spellStart"/>
      <w:r>
        <w:rPr>
          <w:rFonts w:ascii="Times New Roman" w:hAnsi="Times New Roman"/>
          <w:sz w:val="24"/>
          <w:szCs w:val="24"/>
        </w:rPr>
        <w:t>Immunia</w:t>
      </w:r>
      <w:proofErr w:type="spellEnd"/>
      <w:r>
        <w:rPr>
          <w:rFonts w:ascii="Times New Roman" w:hAnsi="Times New Roman"/>
          <w:sz w:val="24"/>
          <w:szCs w:val="24"/>
        </w:rPr>
        <w:t xml:space="preserve"> s r.o. Praha</w:t>
      </w:r>
    </w:p>
    <w:p w:rsidR="00E8582C" w:rsidRDefault="00847132" w:rsidP="00847132">
      <w:r>
        <w:rPr>
          <w:rFonts w:ascii="Times New Roman" w:hAnsi="Times New Roman"/>
          <w:sz w:val="24"/>
          <w:szCs w:val="24"/>
        </w:rPr>
        <w:t>N</w:t>
      </w:r>
      <w:r w:rsidR="00E8582C">
        <w:rPr>
          <w:rFonts w:ascii="Times New Roman" w:hAnsi="Times New Roman"/>
          <w:sz w:val="24"/>
          <w:szCs w:val="24"/>
        </w:rPr>
        <w:t xml:space="preserve">ežádoucích reakcí na potraviny v  populaci znepokojivě narůstá. Reakci imunologicky podmíněnou označujeme jako potravinovou alergii (PA), neimunologicky podmíněné reakce jako potravinovou nesnášenlivost (intoleranci). PA je geneticky komplexní onemocnění rozvíjející se při interakci genů se zevním prostředím. Působení vnějšího prostředí má vliv na buněčnou diferenciaci s otevíráním genů. Jedná se o epigenetické mechanismy, na kterých se významnou měrou podílí </w:t>
      </w:r>
      <w:proofErr w:type="spellStart"/>
      <w:r w:rsidR="00E8582C">
        <w:rPr>
          <w:rFonts w:ascii="Times New Roman" w:hAnsi="Times New Roman"/>
          <w:sz w:val="24"/>
          <w:szCs w:val="24"/>
        </w:rPr>
        <w:t>mikrobiom</w:t>
      </w:r>
      <w:proofErr w:type="spellEnd"/>
      <w:r w:rsidR="00E8582C">
        <w:rPr>
          <w:rFonts w:ascii="Times New Roman" w:hAnsi="Times New Roman"/>
          <w:sz w:val="24"/>
          <w:szCs w:val="24"/>
        </w:rPr>
        <w:t xml:space="preserve">, výživa, životní styl, stres a funkce střevní bariery. K projevům PA dochází při neschopnosti navození orální tolerance na potravinový antigen. </w:t>
      </w:r>
      <w:proofErr w:type="gramStart"/>
      <w:r w:rsidR="00E8582C">
        <w:rPr>
          <w:rFonts w:ascii="Times New Roman" w:hAnsi="Times New Roman"/>
          <w:sz w:val="24"/>
          <w:szCs w:val="24"/>
        </w:rPr>
        <w:t>n</w:t>
      </w:r>
      <w:r>
        <w:rPr>
          <w:rFonts w:ascii="Times New Roman" w:hAnsi="Times New Roman"/>
          <w:sz w:val="24"/>
          <w:szCs w:val="24"/>
        </w:rPr>
        <w:t>ebo</w:t>
      </w:r>
      <w:proofErr w:type="gramEnd"/>
      <w:r>
        <w:rPr>
          <w:rFonts w:ascii="Times New Roman" w:hAnsi="Times New Roman"/>
          <w:sz w:val="24"/>
          <w:szCs w:val="24"/>
        </w:rPr>
        <w:t xml:space="preserve"> v důsledku její ztráty.  Až </w:t>
      </w:r>
      <w:r w:rsidR="00E8582C">
        <w:rPr>
          <w:rFonts w:ascii="Times New Roman" w:hAnsi="Times New Roman"/>
          <w:sz w:val="24"/>
          <w:szCs w:val="24"/>
        </w:rPr>
        <w:t xml:space="preserve">90% </w:t>
      </w:r>
      <w:r w:rsidR="00136452">
        <w:rPr>
          <w:rFonts w:ascii="Times New Roman" w:hAnsi="Times New Roman"/>
          <w:sz w:val="24"/>
          <w:szCs w:val="24"/>
        </w:rPr>
        <w:t xml:space="preserve">všech </w:t>
      </w:r>
      <w:r w:rsidR="00E8582C">
        <w:rPr>
          <w:rFonts w:ascii="Times New Roman" w:hAnsi="Times New Roman"/>
          <w:sz w:val="24"/>
          <w:szCs w:val="24"/>
        </w:rPr>
        <w:t>PA způsobuje tzv. velká osma: kravské mléko, vejce, pšenice, ara</w:t>
      </w:r>
      <w:r w:rsidR="00136452">
        <w:rPr>
          <w:rFonts w:ascii="Times New Roman" w:hAnsi="Times New Roman"/>
          <w:sz w:val="24"/>
          <w:szCs w:val="24"/>
        </w:rPr>
        <w:t xml:space="preserve">šídy, stromové ořechy, korýši, </w:t>
      </w:r>
      <w:r w:rsidR="00E8582C">
        <w:rPr>
          <w:rFonts w:ascii="Times New Roman" w:hAnsi="Times New Roman"/>
          <w:sz w:val="24"/>
          <w:szCs w:val="24"/>
        </w:rPr>
        <w:t xml:space="preserve">ryby a sója. Dle imunologického mechanismu rozlišujeme PA časnou, </w:t>
      </w:r>
      <w:proofErr w:type="spellStart"/>
      <w:r w:rsidR="00E8582C">
        <w:rPr>
          <w:rFonts w:ascii="Times New Roman" w:hAnsi="Times New Roman"/>
          <w:sz w:val="24"/>
          <w:szCs w:val="24"/>
        </w:rPr>
        <w:t>IgE</w:t>
      </w:r>
      <w:proofErr w:type="spellEnd"/>
      <w:r w:rsidR="00E8582C">
        <w:rPr>
          <w:rFonts w:ascii="Times New Roman" w:hAnsi="Times New Roman"/>
          <w:sz w:val="24"/>
          <w:szCs w:val="24"/>
        </w:rPr>
        <w:t xml:space="preserve"> </w:t>
      </w:r>
      <w:proofErr w:type="spellStart"/>
      <w:r w:rsidR="00E8582C">
        <w:rPr>
          <w:rFonts w:ascii="Times New Roman" w:hAnsi="Times New Roman"/>
          <w:sz w:val="24"/>
          <w:szCs w:val="24"/>
        </w:rPr>
        <w:t>mediovanou</w:t>
      </w:r>
      <w:proofErr w:type="spellEnd"/>
      <w:r w:rsidR="00E8582C">
        <w:rPr>
          <w:rFonts w:ascii="Times New Roman" w:hAnsi="Times New Roman"/>
          <w:sz w:val="24"/>
          <w:szCs w:val="24"/>
        </w:rPr>
        <w:t xml:space="preserve"> s příznaky nastupujícími do 2 hodin po požití </w:t>
      </w:r>
      <w:proofErr w:type="gramStart"/>
      <w:r w:rsidR="00E8582C">
        <w:rPr>
          <w:rFonts w:ascii="Times New Roman" w:hAnsi="Times New Roman"/>
          <w:sz w:val="24"/>
          <w:szCs w:val="24"/>
        </w:rPr>
        <w:t>potraviny  a  non-</w:t>
      </w:r>
      <w:proofErr w:type="spellStart"/>
      <w:r w:rsidR="00E8582C">
        <w:rPr>
          <w:rFonts w:ascii="Times New Roman" w:hAnsi="Times New Roman"/>
          <w:sz w:val="24"/>
          <w:szCs w:val="24"/>
        </w:rPr>
        <w:t>IgE</w:t>
      </w:r>
      <w:proofErr w:type="spellEnd"/>
      <w:proofErr w:type="gramEnd"/>
      <w:r w:rsidR="00E8582C">
        <w:rPr>
          <w:rFonts w:ascii="Times New Roman" w:hAnsi="Times New Roman"/>
          <w:sz w:val="24"/>
          <w:szCs w:val="24"/>
        </w:rPr>
        <w:t xml:space="preserve"> </w:t>
      </w:r>
      <w:proofErr w:type="spellStart"/>
      <w:r w:rsidR="00E8582C">
        <w:rPr>
          <w:rFonts w:ascii="Times New Roman" w:hAnsi="Times New Roman"/>
          <w:sz w:val="24"/>
          <w:szCs w:val="24"/>
        </w:rPr>
        <w:t>mediovanou</w:t>
      </w:r>
      <w:proofErr w:type="spellEnd"/>
      <w:r w:rsidR="00E8582C">
        <w:rPr>
          <w:rFonts w:ascii="Times New Roman" w:hAnsi="Times New Roman"/>
          <w:sz w:val="24"/>
          <w:szCs w:val="24"/>
        </w:rPr>
        <w:t xml:space="preserve"> s příznaky nastupující později. Pro diagnostiku PA je důležitá </w:t>
      </w:r>
      <w:proofErr w:type="spellStart"/>
      <w:r w:rsidR="00E8582C">
        <w:rPr>
          <w:rFonts w:ascii="Times New Roman" w:hAnsi="Times New Roman"/>
          <w:sz w:val="24"/>
          <w:szCs w:val="24"/>
        </w:rPr>
        <w:t>anamneza</w:t>
      </w:r>
      <w:proofErr w:type="spellEnd"/>
      <w:r w:rsidR="00E8582C">
        <w:rPr>
          <w:rFonts w:ascii="Times New Roman" w:hAnsi="Times New Roman"/>
          <w:sz w:val="24"/>
          <w:szCs w:val="24"/>
        </w:rPr>
        <w:t>. Provádíme kožní testy s podezřelou potravinou, které doplň</w:t>
      </w:r>
      <w:r w:rsidR="005003C9">
        <w:rPr>
          <w:rFonts w:ascii="Times New Roman" w:hAnsi="Times New Roman"/>
          <w:sz w:val="24"/>
          <w:szCs w:val="24"/>
        </w:rPr>
        <w:t xml:space="preserve">ujeme laboratorním vyšetřením, nejčastěji </w:t>
      </w:r>
      <w:r w:rsidR="00E8582C">
        <w:rPr>
          <w:rFonts w:ascii="Times New Roman" w:hAnsi="Times New Roman"/>
          <w:sz w:val="24"/>
          <w:szCs w:val="24"/>
        </w:rPr>
        <w:t>stanovení specifických</w:t>
      </w:r>
      <w:r w:rsidR="005003C9">
        <w:rPr>
          <w:rFonts w:ascii="Times New Roman" w:hAnsi="Times New Roman"/>
          <w:sz w:val="24"/>
          <w:szCs w:val="24"/>
        </w:rPr>
        <w:t xml:space="preserve"> </w:t>
      </w:r>
      <w:proofErr w:type="spellStart"/>
      <w:r w:rsidR="005003C9">
        <w:rPr>
          <w:rFonts w:ascii="Times New Roman" w:hAnsi="Times New Roman"/>
          <w:sz w:val="24"/>
          <w:szCs w:val="24"/>
        </w:rPr>
        <w:t>IgE</w:t>
      </w:r>
      <w:proofErr w:type="spellEnd"/>
      <w:r w:rsidR="005003C9">
        <w:rPr>
          <w:rFonts w:ascii="Times New Roman" w:hAnsi="Times New Roman"/>
          <w:sz w:val="24"/>
          <w:szCs w:val="24"/>
        </w:rPr>
        <w:t xml:space="preserve"> protilátek (</w:t>
      </w:r>
      <w:proofErr w:type="spellStart"/>
      <w:r w:rsidR="005003C9">
        <w:rPr>
          <w:rFonts w:ascii="Times New Roman" w:hAnsi="Times New Roman"/>
          <w:sz w:val="24"/>
          <w:szCs w:val="24"/>
        </w:rPr>
        <w:t>sIgE</w:t>
      </w:r>
      <w:proofErr w:type="spellEnd"/>
      <w:r w:rsidR="005003C9">
        <w:rPr>
          <w:rFonts w:ascii="Times New Roman" w:hAnsi="Times New Roman"/>
          <w:sz w:val="24"/>
          <w:szCs w:val="24"/>
        </w:rPr>
        <w:t>).</w:t>
      </w:r>
      <w:r w:rsidR="00E8582C">
        <w:rPr>
          <w:rFonts w:ascii="Times New Roman" w:hAnsi="Times New Roman"/>
          <w:sz w:val="24"/>
          <w:szCs w:val="24"/>
        </w:rPr>
        <w:t xml:space="preserve"> Zlatým standardem diagnostiky stále zůstává</w:t>
      </w:r>
      <w:r>
        <w:rPr>
          <w:rFonts w:ascii="Times New Roman" w:hAnsi="Times New Roman"/>
          <w:sz w:val="24"/>
          <w:szCs w:val="24"/>
        </w:rPr>
        <w:t xml:space="preserve"> eliminačně-expoziční test. </w:t>
      </w:r>
      <w:r w:rsidR="00E8582C">
        <w:rPr>
          <w:rFonts w:ascii="Times New Roman" w:hAnsi="Times New Roman"/>
          <w:sz w:val="24"/>
          <w:szCs w:val="24"/>
        </w:rPr>
        <w:t xml:space="preserve"> Potravina je ve </w:t>
      </w:r>
      <w:proofErr w:type="gramStart"/>
      <w:r w:rsidR="00E8582C">
        <w:rPr>
          <w:rFonts w:ascii="Times New Roman" w:hAnsi="Times New Roman"/>
          <w:sz w:val="24"/>
          <w:szCs w:val="24"/>
        </w:rPr>
        <w:t>skutečnosti  zdroje</w:t>
      </w:r>
      <w:r>
        <w:rPr>
          <w:rFonts w:ascii="Times New Roman" w:hAnsi="Times New Roman"/>
          <w:sz w:val="24"/>
          <w:szCs w:val="24"/>
        </w:rPr>
        <w:t>m</w:t>
      </w:r>
      <w:proofErr w:type="gramEnd"/>
      <w:r>
        <w:rPr>
          <w:rFonts w:ascii="Times New Roman" w:hAnsi="Times New Roman"/>
          <w:sz w:val="24"/>
          <w:szCs w:val="24"/>
        </w:rPr>
        <w:t xml:space="preserve"> několika různých bílkovin. Molekulární diagnostika</w:t>
      </w:r>
      <w:r w:rsidR="00E8582C">
        <w:rPr>
          <w:rFonts w:ascii="Times New Roman" w:hAnsi="Times New Roman"/>
          <w:sz w:val="24"/>
          <w:szCs w:val="24"/>
        </w:rPr>
        <w:t xml:space="preserve"> stanovuje </w:t>
      </w:r>
      <w:proofErr w:type="spellStart"/>
      <w:r w:rsidR="00E8582C">
        <w:rPr>
          <w:rFonts w:ascii="Times New Roman" w:hAnsi="Times New Roman"/>
          <w:sz w:val="24"/>
          <w:szCs w:val="24"/>
        </w:rPr>
        <w:t>sIgE</w:t>
      </w:r>
      <w:proofErr w:type="spellEnd"/>
      <w:r w:rsidR="00E8582C">
        <w:rPr>
          <w:rFonts w:ascii="Times New Roman" w:hAnsi="Times New Roman"/>
          <w:sz w:val="24"/>
          <w:szCs w:val="24"/>
        </w:rPr>
        <w:t xml:space="preserve"> protilátky proti jednotlivým molekulám/alergenům. </w:t>
      </w:r>
      <w:r w:rsidR="005003C9">
        <w:rPr>
          <w:rFonts w:ascii="Times New Roman" w:hAnsi="Times New Roman"/>
          <w:sz w:val="24"/>
          <w:szCs w:val="24"/>
        </w:rPr>
        <w:t>Jednotlivé alergenové molekuly</w:t>
      </w:r>
      <w:r w:rsidR="00E8582C">
        <w:rPr>
          <w:rFonts w:ascii="Times New Roman" w:hAnsi="Times New Roman"/>
          <w:sz w:val="24"/>
          <w:szCs w:val="24"/>
        </w:rPr>
        <w:t xml:space="preserve"> lze seskupovat do tzv. rodin s podobnou biochemickou charakteristikou, zkříženou reaktivitou a labilitou nebo stabilitou. Ze znalosti těchto rodin lze odvozovat pravděpodobnost klinické závažnosti reakce i vztahy zkřížených reakcí.  Mezi nejvýznamnější rodiny alergenů patří skupina Bet v 1 </w:t>
      </w:r>
      <w:proofErr w:type="spellStart"/>
      <w:r w:rsidR="00E8582C">
        <w:rPr>
          <w:rFonts w:ascii="Times New Roman" w:hAnsi="Times New Roman"/>
          <w:sz w:val="24"/>
          <w:szCs w:val="24"/>
        </w:rPr>
        <w:t>homologních</w:t>
      </w:r>
      <w:proofErr w:type="spellEnd"/>
      <w:r w:rsidR="00E8582C">
        <w:rPr>
          <w:rFonts w:ascii="Times New Roman" w:hAnsi="Times New Roman"/>
          <w:sz w:val="24"/>
          <w:szCs w:val="24"/>
        </w:rPr>
        <w:t xml:space="preserve"> proteinů (podobnost s hlavním alergenem břízy Bet v 1), skupina lipid transfer proteinů a rodiny tzv. zásobních proteinů semen</w:t>
      </w:r>
      <w:r w:rsidR="00E8582C">
        <w:rPr>
          <w:rFonts w:ascii="Times New Roman" w:hAnsi="Times New Roman"/>
          <w:color w:val="FF0000"/>
          <w:sz w:val="24"/>
          <w:szCs w:val="24"/>
        </w:rPr>
        <w:t>.</w:t>
      </w:r>
      <w:r w:rsidR="00E8582C">
        <w:rPr>
          <w:rFonts w:ascii="Times New Roman" w:hAnsi="Times New Roman"/>
          <w:sz w:val="24"/>
          <w:szCs w:val="24"/>
        </w:rPr>
        <w:t xml:space="preserve">  Pacient senzibilizovaný proti </w:t>
      </w:r>
      <w:proofErr w:type="gramStart"/>
      <w:r w:rsidR="00E8582C">
        <w:rPr>
          <w:rFonts w:ascii="Times New Roman" w:hAnsi="Times New Roman"/>
          <w:sz w:val="24"/>
          <w:szCs w:val="24"/>
        </w:rPr>
        <w:t xml:space="preserve">Bet v 1 </w:t>
      </w:r>
      <w:proofErr w:type="spellStart"/>
      <w:r w:rsidR="00E8582C">
        <w:rPr>
          <w:rFonts w:ascii="Times New Roman" w:hAnsi="Times New Roman"/>
          <w:sz w:val="24"/>
          <w:szCs w:val="24"/>
        </w:rPr>
        <w:t>homologním</w:t>
      </w:r>
      <w:proofErr w:type="spellEnd"/>
      <w:r w:rsidR="00E8582C">
        <w:rPr>
          <w:rFonts w:ascii="Times New Roman" w:hAnsi="Times New Roman"/>
          <w:sz w:val="24"/>
          <w:szCs w:val="24"/>
        </w:rPr>
        <w:t xml:space="preserve"> proteinům, které</w:t>
      </w:r>
      <w:proofErr w:type="gramEnd"/>
      <w:r w:rsidR="00E8582C">
        <w:rPr>
          <w:rFonts w:ascii="Times New Roman" w:hAnsi="Times New Roman"/>
          <w:sz w:val="24"/>
          <w:szCs w:val="24"/>
        </w:rPr>
        <w:t xml:space="preserve"> jsou termolabilní a málo odolné proti trávicím enzymům, bude reagovat pouze mírnými příznaky, obvykle ve formě orálního alergického syndromu. Pacient senzibilizovaný proti proteinům ze skupin lipid transfer proteinů nebo zásobních proteinů semen, tedy bílkovinám odolným, bude mít podstatně vyšší riziko reakce celkové až anafylaktické. Nejčastější PA u dětí je alergie na bílkovinu kravského mléka, u dospělých se nejčastěji setkáváme s PA asociovanou s pyly - </w:t>
      </w:r>
      <w:proofErr w:type="spellStart"/>
      <w:r w:rsidR="00E8582C">
        <w:rPr>
          <w:rFonts w:ascii="Times New Roman" w:hAnsi="Times New Roman"/>
          <w:sz w:val="24"/>
          <w:szCs w:val="24"/>
        </w:rPr>
        <w:t>pollen</w:t>
      </w:r>
      <w:proofErr w:type="spellEnd"/>
      <w:r w:rsidR="00E8582C">
        <w:rPr>
          <w:rFonts w:ascii="Times New Roman" w:hAnsi="Times New Roman"/>
          <w:sz w:val="24"/>
          <w:szCs w:val="24"/>
        </w:rPr>
        <w:t xml:space="preserve"> </w:t>
      </w:r>
      <w:proofErr w:type="spellStart"/>
      <w:r w:rsidR="00E8582C">
        <w:rPr>
          <w:rFonts w:ascii="Times New Roman" w:hAnsi="Times New Roman"/>
          <w:sz w:val="24"/>
          <w:szCs w:val="24"/>
        </w:rPr>
        <w:t>food</w:t>
      </w:r>
      <w:proofErr w:type="spellEnd"/>
      <w:r w:rsidR="00E8582C">
        <w:rPr>
          <w:rFonts w:ascii="Times New Roman" w:hAnsi="Times New Roman"/>
          <w:sz w:val="24"/>
          <w:szCs w:val="24"/>
        </w:rPr>
        <w:t xml:space="preserve"> syndrom. Alergie na pšeničnou mouku je u dětí 3. nejvýznamnějším potravinovým alergenem, u dospělých se setkáváme především s anafylaktickou reakcí po požití pšeničné potraviny v kombinaci s tělesnou námahou. Roste význam nové klinické jednotky - </w:t>
      </w:r>
      <w:proofErr w:type="spellStart"/>
      <w:r w:rsidR="00E8582C">
        <w:rPr>
          <w:rFonts w:ascii="Times New Roman" w:hAnsi="Times New Roman"/>
          <w:sz w:val="24"/>
          <w:szCs w:val="24"/>
        </w:rPr>
        <w:t>neceliatické</w:t>
      </w:r>
      <w:proofErr w:type="spellEnd"/>
      <w:r w:rsidR="00E8582C">
        <w:rPr>
          <w:rFonts w:ascii="Times New Roman" w:hAnsi="Times New Roman"/>
          <w:sz w:val="24"/>
          <w:szCs w:val="24"/>
        </w:rPr>
        <w:t xml:space="preserve"> citlivosti na lepek, jejíž mechanismus stále není zcela objasněn a pro její diagnostiku dosud chybí </w:t>
      </w:r>
      <w:proofErr w:type="spellStart"/>
      <w:r w:rsidR="00E8582C">
        <w:rPr>
          <w:rFonts w:ascii="Times New Roman" w:hAnsi="Times New Roman"/>
          <w:sz w:val="24"/>
          <w:szCs w:val="24"/>
        </w:rPr>
        <w:t>biomarkery</w:t>
      </w:r>
      <w:proofErr w:type="spellEnd"/>
      <w:r w:rsidR="005003C9">
        <w:rPr>
          <w:rFonts w:ascii="Times New Roman" w:hAnsi="Times New Roman"/>
          <w:sz w:val="24"/>
          <w:szCs w:val="24"/>
        </w:rPr>
        <w:t>.</w:t>
      </w:r>
      <w:r w:rsidR="00E8582C">
        <w:rPr>
          <w:rFonts w:ascii="Times New Roman" w:hAnsi="Times New Roman"/>
          <w:sz w:val="24"/>
          <w:szCs w:val="24"/>
        </w:rPr>
        <w:t xml:space="preserve"> Potravinové intolerance jsou nejčastěji </w:t>
      </w:r>
      <w:r w:rsidR="00136452">
        <w:rPr>
          <w:rFonts w:ascii="Times New Roman" w:hAnsi="Times New Roman"/>
          <w:sz w:val="24"/>
          <w:szCs w:val="24"/>
        </w:rPr>
        <w:t xml:space="preserve">způsobené </w:t>
      </w:r>
      <w:r w:rsidR="00E8582C">
        <w:rPr>
          <w:rFonts w:ascii="Times New Roman" w:hAnsi="Times New Roman"/>
          <w:sz w:val="24"/>
          <w:szCs w:val="24"/>
        </w:rPr>
        <w:t xml:space="preserve">enzymaticky. </w:t>
      </w:r>
      <w:r w:rsidR="00E8582C">
        <w:rPr>
          <w:rFonts w:ascii="Times New Roman" w:hAnsi="Times New Roman"/>
          <w:bCs/>
          <w:sz w:val="24"/>
          <w:szCs w:val="24"/>
        </w:rPr>
        <w:t>Org</w:t>
      </w:r>
      <w:r w:rsidR="005003C9">
        <w:rPr>
          <w:rFonts w:ascii="Times New Roman" w:hAnsi="Times New Roman"/>
          <w:bCs/>
          <w:sz w:val="24"/>
          <w:szCs w:val="24"/>
        </w:rPr>
        <w:t xml:space="preserve">anismus může nadměrně </w:t>
      </w:r>
      <w:proofErr w:type="gramStart"/>
      <w:r w:rsidR="005003C9">
        <w:rPr>
          <w:rFonts w:ascii="Times New Roman" w:hAnsi="Times New Roman"/>
          <w:bCs/>
          <w:sz w:val="24"/>
          <w:szCs w:val="24"/>
        </w:rPr>
        <w:t xml:space="preserve">reagovat </w:t>
      </w:r>
      <w:r w:rsidR="00E8582C">
        <w:rPr>
          <w:rFonts w:ascii="Times New Roman" w:hAnsi="Times New Roman"/>
          <w:bCs/>
          <w:sz w:val="24"/>
          <w:szCs w:val="24"/>
        </w:rPr>
        <w:t xml:space="preserve"> na</w:t>
      </w:r>
      <w:proofErr w:type="gramEnd"/>
      <w:r w:rsidR="00E8582C">
        <w:rPr>
          <w:rFonts w:ascii="Times New Roman" w:hAnsi="Times New Roman"/>
          <w:bCs/>
          <w:sz w:val="24"/>
          <w:szCs w:val="24"/>
        </w:rPr>
        <w:t xml:space="preserve"> biog</w:t>
      </w:r>
      <w:r w:rsidR="00136452">
        <w:rPr>
          <w:rFonts w:ascii="Times New Roman" w:hAnsi="Times New Roman"/>
          <w:bCs/>
          <w:sz w:val="24"/>
          <w:szCs w:val="24"/>
        </w:rPr>
        <w:t>enní aminy (</w:t>
      </w:r>
      <w:r w:rsidR="00E8582C">
        <w:rPr>
          <w:rFonts w:ascii="Times New Roman" w:hAnsi="Times New Roman"/>
          <w:bCs/>
          <w:sz w:val="24"/>
          <w:szCs w:val="24"/>
        </w:rPr>
        <w:t>histamin), které se vyskytují</w:t>
      </w:r>
      <w:r w:rsidR="005003C9">
        <w:rPr>
          <w:rFonts w:ascii="Times New Roman" w:hAnsi="Times New Roman"/>
          <w:bCs/>
          <w:sz w:val="24"/>
          <w:szCs w:val="24"/>
        </w:rPr>
        <w:t xml:space="preserve"> v potravinách. N</w:t>
      </w:r>
      <w:r w:rsidR="00E8582C">
        <w:rPr>
          <w:rFonts w:ascii="Times New Roman" w:hAnsi="Times New Roman"/>
          <w:bCs/>
          <w:sz w:val="24"/>
          <w:szCs w:val="24"/>
        </w:rPr>
        <w:t xml:space="preserve">eschopnost inaktivovat nahromaděný exogenní histamin v důsledku snížené koncentrace nebo aktivity enzymu </w:t>
      </w:r>
      <w:r w:rsidR="00136452">
        <w:rPr>
          <w:rFonts w:ascii="Times New Roman" w:hAnsi="Times New Roman"/>
          <w:bCs/>
          <w:sz w:val="24"/>
          <w:szCs w:val="24"/>
        </w:rPr>
        <w:t>diaminooxidázy (DAO)</w:t>
      </w:r>
      <w:r w:rsidR="005003C9">
        <w:rPr>
          <w:rFonts w:ascii="Times New Roman" w:hAnsi="Times New Roman"/>
          <w:bCs/>
          <w:sz w:val="24"/>
          <w:szCs w:val="24"/>
        </w:rPr>
        <w:t xml:space="preserve"> označujeme jako histaminovou intolerancí</w:t>
      </w:r>
      <w:r w:rsidR="00136452">
        <w:rPr>
          <w:rFonts w:ascii="Times New Roman" w:hAnsi="Times New Roman"/>
          <w:bCs/>
          <w:sz w:val="24"/>
          <w:szCs w:val="24"/>
        </w:rPr>
        <w:t xml:space="preserve">. Správná </w:t>
      </w:r>
      <w:r w:rsidR="00E8582C">
        <w:rPr>
          <w:rFonts w:ascii="Times New Roman" w:hAnsi="Times New Roman"/>
          <w:bCs/>
          <w:sz w:val="24"/>
          <w:szCs w:val="24"/>
        </w:rPr>
        <w:t xml:space="preserve">diagnostika reakcí na potraviny </w:t>
      </w:r>
      <w:r>
        <w:rPr>
          <w:rFonts w:ascii="Times New Roman" w:hAnsi="Times New Roman"/>
          <w:bCs/>
          <w:sz w:val="24"/>
          <w:szCs w:val="24"/>
        </w:rPr>
        <w:t xml:space="preserve">umožní cílená dietní opatření, která zabrání </w:t>
      </w:r>
      <w:r w:rsidR="00136452">
        <w:rPr>
          <w:rFonts w:ascii="Times New Roman" w:hAnsi="Times New Roman"/>
          <w:bCs/>
          <w:sz w:val="24"/>
          <w:szCs w:val="24"/>
        </w:rPr>
        <w:t>rozvoji</w:t>
      </w:r>
      <w:r>
        <w:rPr>
          <w:rFonts w:ascii="Times New Roman" w:hAnsi="Times New Roman"/>
          <w:bCs/>
          <w:sz w:val="24"/>
          <w:szCs w:val="24"/>
        </w:rPr>
        <w:t xml:space="preserve"> klinických příznaků, které mohou být i život ohrožující.</w:t>
      </w:r>
      <w:r w:rsidR="00E8582C">
        <w:rPr>
          <w:rFonts w:ascii="Times New Roman" w:hAnsi="Times New Roman"/>
          <w:bCs/>
          <w:sz w:val="24"/>
          <w:szCs w:val="24"/>
        </w:rPr>
        <w:t xml:space="preserve">  </w:t>
      </w:r>
    </w:p>
    <w:sectPr w:rsidR="00E8582C" w:rsidSect="008229AB">
      <w:pgSz w:w="11906" w:h="16838"/>
      <w:pgMar w:top="1417" w:right="1417" w:bottom="1417" w:left="1417" w:header="708" w:footer="708" w:gutter="0"/>
      <w:cols w:space="708"/>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9253D"/>
    <w:rsid w:val="00136452"/>
    <w:rsid w:val="005003C9"/>
    <w:rsid w:val="008229AB"/>
    <w:rsid w:val="00847132"/>
    <w:rsid w:val="00B9253D"/>
    <w:rsid w:val="00E858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29AB"/>
    <w:pPr>
      <w:suppressAutoHyphens/>
      <w:spacing w:after="200" w:line="276" w:lineRule="auto"/>
    </w:pPr>
    <w:rPr>
      <w:rFonts w:ascii="Calibri" w:eastAsia="Calibri" w:hAnsi="Calibri"/>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8229AB"/>
    <w:rPr>
      <w:rFonts w:ascii="Arial" w:hAnsi="Arial" w:cs="Arial" w:hint="default"/>
    </w:rPr>
  </w:style>
  <w:style w:type="character" w:customStyle="1" w:styleId="Standardnpsmoodstavce1">
    <w:name w:val="Standardní písmo odstavce1"/>
    <w:rsid w:val="008229AB"/>
  </w:style>
  <w:style w:type="paragraph" w:customStyle="1" w:styleId="Nadpis">
    <w:name w:val="Nadpis"/>
    <w:basedOn w:val="Normln"/>
    <w:next w:val="Zkladntext"/>
    <w:rsid w:val="008229AB"/>
    <w:pPr>
      <w:keepNext/>
      <w:spacing w:before="240" w:after="120"/>
    </w:pPr>
    <w:rPr>
      <w:rFonts w:ascii="Arial" w:eastAsia="Microsoft YaHei" w:hAnsi="Arial" w:cs="Mangal"/>
      <w:sz w:val="28"/>
      <w:szCs w:val="28"/>
    </w:rPr>
  </w:style>
  <w:style w:type="paragraph" w:styleId="Zkladntext">
    <w:name w:val="Body Text"/>
    <w:basedOn w:val="Normln"/>
    <w:rsid w:val="008229AB"/>
    <w:pPr>
      <w:spacing w:after="120"/>
    </w:pPr>
  </w:style>
  <w:style w:type="paragraph" w:styleId="Seznam">
    <w:name w:val="List"/>
    <w:basedOn w:val="Zkladntext"/>
    <w:rsid w:val="008229AB"/>
    <w:rPr>
      <w:rFonts w:cs="Mangal"/>
    </w:rPr>
  </w:style>
  <w:style w:type="paragraph" w:customStyle="1" w:styleId="Popisek">
    <w:name w:val="Popisek"/>
    <w:basedOn w:val="Normln"/>
    <w:rsid w:val="008229AB"/>
    <w:pPr>
      <w:suppressLineNumbers/>
      <w:spacing w:before="120" w:after="120"/>
    </w:pPr>
    <w:rPr>
      <w:rFonts w:cs="Mangal"/>
      <w:i/>
      <w:iCs/>
      <w:sz w:val="24"/>
      <w:szCs w:val="24"/>
    </w:rPr>
  </w:style>
  <w:style w:type="paragraph" w:customStyle="1" w:styleId="Rejstk">
    <w:name w:val="Rejstřík"/>
    <w:basedOn w:val="Normln"/>
    <w:rsid w:val="008229AB"/>
    <w:pPr>
      <w:suppressLineNumbers/>
    </w:pPr>
    <w:rPr>
      <w:rFonts w:cs="Mangal"/>
    </w:rPr>
  </w:style>
  <w:style w:type="paragraph" w:styleId="Odstavecseseznamem">
    <w:name w:val="List Paragraph"/>
    <w:basedOn w:val="Normln"/>
    <w:qFormat/>
    <w:rsid w:val="008229AB"/>
    <w:pPr>
      <w:spacing w:after="0" w:line="240" w:lineRule="auto"/>
      <w:ind w:left="720"/>
    </w:pPr>
    <w:rPr>
      <w:rFonts w:ascii="Times New Roman" w:eastAsia="Times New Roman" w:hAnsi="Times New Roman"/>
      <w:sz w:val="24"/>
      <w:szCs w:val="24"/>
    </w:rPr>
  </w:style>
  <w:style w:type="paragraph" w:styleId="Normlnweb">
    <w:name w:val="Normal (Web)"/>
    <w:basedOn w:val="Normln"/>
    <w:rsid w:val="008229AB"/>
    <w:pPr>
      <w:spacing w:before="280" w:after="280"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477</Words>
  <Characters>2820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dc:creator>
  <cp:lastModifiedBy>jaa</cp:lastModifiedBy>
  <cp:revision>4</cp:revision>
  <cp:lastPrinted>1601-01-01T00:00:00Z</cp:lastPrinted>
  <dcterms:created xsi:type="dcterms:W3CDTF">2018-02-13T19:41:00Z</dcterms:created>
  <dcterms:modified xsi:type="dcterms:W3CDTF">2018-02-13T20:09:00Z</dcterms:modified>
</cp:coreProperties>
</file>