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92" w:rsidRPr="00132294" w:rsidRDefault="00EE7A92" w:rsidP="00452008">
      <w:pPr>
        <w:jc w:val="both"/>
        <w:rPr>
          <w:rFonts w:ascii="Arial" w:hAnsi="Arial" w:cs="Arial"/>
          <w:b/>
        </w:rPr>
      </w:pPr>
    </w:p>
    <w:p w:rsidR="00152EAE" w:rsidRPr="006C3A79" w:rsidRDefault="00152EAE" w:rsidP="00452008">
      <w:pPr>
        <w:jc w:val="both"/>
        <w:rPr>
          <w:rFonts w:ascii="Arial" w:hAnsi="Arial" w:cs="Arial"/>
          <w:b/>
        </w:rPr>
      </w:pPr>
      <w:r w:rsidRPr="006C3A79">
        <w:rPr>
          <w:rFonts w:ascii="Arial" w:hAnsi="Arial" w:cs="Arial"/>
          <w:b/>
        </w:rPr>
        <w:t xml:space="preserve">TISKOVÁ ZPRÁVA: </w:t>
      </w:r>
      <w:r w:rsidR="00D4323B" w:rsidRPr="006C3A79">
        <w:rPr>
          <w:rFonts w:ascii="Arial" w:hAnsi="Arial" w:cs="Arial"/>
          <w:b/>
        </w:rPr>
        <w:t xml:space="preserve">Výzkumný ústav potravinářský Praha, </w:t>
      </w:r>
      <w:proofErr w:type="spellStart"/>
      <w:proofErr w:type="gramStart"/>
      <w:r w:rsidR="00D4323B" w:rsidRPr="006C3A79">
        <w:rPr>
          <w:rFonts w:ascii="Arial" w:hAnsi="Arial" w:cs="Arial"/>
          <w:b/>
        </w:rPr>
        <w:t>v.v.</w:t>
      </w:r>
      <w:proofErr w:type="gramEnd"/>
      <w:r w:rsidR="00D4323B" w:rsidRPr="006C3A79">
        <w:rPr>
          <w:rFonts w:ascii="Arial" w:hAnsi="Arial" w:cs="Arial"/>
          <w:b/>
        </w:rPr>
        <w:t>i</w:t>
      </w:r>
      <w:proofErr w:type="spellEnd"/>
      <w:r w:rsidR="00D4323B" w:rsidRPr="006C3A79">
        <w:rPr>
          <w:rFonts w:ascii="Arial" w:hAnsi="Arial" w:cs="Arial"/>
          <w:b/>
        </w:rPr>
        <w:t>. má nového ředitele</w:t>
      </w:r>
    </w:p>
    <w:p w:rsidR="00367B76" w:rsidRPr="00132294" w:rsidRDefault="00367B76" w:rsidP="00452008">
      <w:pPr>
        <w:jc w:val="both"/>
        <w:rPr>
          <w:rFonts w:ascii="Arial" w:hAnsi="Arial" w:cs="Arial"/>
          <w:b/>
        </w:rPr>
      </w:pPr>
      <w:r w:rsidRPr="00132294">
        <w:rPr>
          <w:rFonts w:ascii="Arial" w:hAnsi="Arial" w:cs="Arial"/>
          <w:b/>
        </w:rPr>
        <w:t>Praha</w:t>
      </w:r>
      <w:r w:rsidR="00152EAE" w:rsidRPr="00132294">
        <w:rPr>
          <w:rFonts w:ascii="Arial" w:hAnsi="Arial" w:cs="Arial"/>
          <w:b/>
        </w:rPr>
        <w:t xml:space="preserve"> </w:t>
      </w:r>
      <w:r w:rsidR="00AC5B6E">
        <w:rPr>
          <w:rFonts w:ascii="Arial" w:hAnsi="Arial" w:cs="Arial"/>
          <w:b/>
        </w:rPr>
        <w:t>7</w:t>
      </w:r>
      <w:bookmarkStart w:id="0" w:name="_GoBack"/>
      <w:bookmarkEnd w:id="0"/>
      <w:r w:rsidR="00152EAE" w:rsidRPr="00132294">
        <w:rPr>
          <w:rFonts w:ascii="Arial" w:hAnsi="Arial" w:cs="Arial"/>
          <w:b/>
        </w:rPr>
        <w:t>.</w:t>
      </w:r>
      <w:r w:rsidRPr="00132294">
        <w:rPr>
          <w:rFonts w:ascii="Arial" w:hAnsi="Arial" w:cs="Arial"/>
          <w:b/>
        </w:rPr>
        <w:t xml:space="preserve"> </w:t>
      </w:r>
      <w:r w:rsidR="00132294" w:rsidRPr="00132294">
        <w:rPr>
          <w:rFonts w:ascii="Arial" w:hAnsi="Arial" w:cs="Arial"/>
          <w:b/>
        </w:rPr>
        <w:t>6</w:t>
      </w:r>
      <w:r w:rsidR="00152EAE" w:rsidRPr="00132294">
        <w:rPr>
          <w:rFonts w:ascii="Arial" w:hAnsi="Arial" w:cs="Arial"/>
          <w:b/>
        </w:rPr>
        <w:t>.</w:t>
      </w:r>
      <w:r w:rsidRPr="00132294">
        <w:rPr>
          <w:rFonts w:ascii="Arial" w:hAnsi="Arial" w:cs="Arial"/>
          <w:b/>
        </w:rPr>
        <w:t xml:space="preserve"> 2</w:t>
      </w:r>
      <w:r w:rsidR="00152EAE" w:rsidRPr="00132294">
        <w:rPr>
          <w:rFonts w:ascii="Arial" w:hAnsi="Arial" w:cs="Arial"/>
          <w:b/>
        </w:rPr>
        <w:t xml:space="preserve">017 – </w:t>
      </w:r>
      <w:r w:rsidR="00132294" w:rsidRPr="00132294">
        <w:rPr>
          <w:rFonts w:ascii="Arial" w:hAnsi="Arial" w:cs="Arial"/>
          <w:b/>
        </w:rPr>
        <w:t xml:space="preserve">Ministr Jurečka pověřil řízením Výzkumného ústavu potravinářského Praha, </w:t>
      </w:r>
      <w:proofErr w:type="spellStart"/>
      <w:proofErr w:type="gramStart"/>
      <w:r w:rsidR="00132294" w:rsidRPr="00132294">
        <w:rPr>
          <w:rFonts w:ascii="Arial" w:hAnsi="Arial" w:cs="Arial"/>
          <w:b/>
        </w:rPr>
        <w:t>v.v.</w:t>
      </w:r>
      <w:proofErr w:type="gramEnd"/>
      <w:r w:rsidR="00132294" w:rsidRPr="00132294">
        <w:rPr>
          <w:rFonts w:ascii="Arial" w:hAnsi="Arial" w:cs="Arial"/>
          <w:b/>
        </w:rPr>
        <w:t>i</w:t>
      </w:r>
      <w:proofErr w:type="spellEnd"/>
      <w:r w:rsidR="00132294" w:rsidRPr="00132294">
        <w:rPr>
          <w:rFonts w:ascii="Arial" w:hAnsi="Arial" w:cs="Arial"/>
          <w:b/>
        </w:rPr>
        <w:t xml:space="preserve">. dosavadního náměstka pro vědu a výzkum Ing. Pavla Skřivana, CSc. Ing. Skřivan je </w:t>
      </w:r>
      <w:r w:rsidR="00132294" w:rsidRPr="00132294">
        <w:rPr>
          <w:rFonts w:ascii="Arial" w:hAnsi="Arial" w:cs="Arial"/>
          <w:b/>
          <w:shd w:val="clear" w:color="auto" w:fill="FFFFFF"/>
        </w:rPr>
        <w:t>potravinářský chemik s výrobní, vědeckou i akademickou prax</w:t>
      </w:r>
      <w:r w:rsidR="00132294">
        <w:rPr>
          <w:rFonts w:ascii="Arial" w:hAnsi="Arial" w:cs="Arial"/>
          <w:b/>
          <w:shd w:val="clear" w:color="auto" w:fill="FFFFFF"/>
        </w:rPr>
        <w:t xml:space="preserve">í. </w:t>
      </w:r>
      <w:r w:rsidR="00132294" w:rsidRPr="00132294">
        <w:rPr>
          <w:rFonts w:ascii="Arial" w:hAnsi="Arial" w:cs="Arial"/>
          <w:b/>
          <w:shd w:val="clear" w:color="auto" w:fill="FFFFFF"/>
        </w:rPr>
        <w:t xml:space="preserve">Je </w:t>
      </w:r>
      <w:r w:rsidR="00132294">
        <w:rPr>
          <w:rFonts w:ascii="Arial" w:hAnsi="Arial" w:cs="Arial"/>
          <w:b/>
          <w:shd w:val="clear" w:color="auto" w:fill="FFFFFF"/>
        </w:rPr>
        <w:t xml:space="preserve">mimo jiné </w:t>
      </w:r>
      <w:r w:rsidR="00132294" w:rsidRPr="00132294">
        <w:rPr>
          <w:rFonts w:ascii="Arial" w:hAnsi="Arial" w:cs="Arial"/>
          <w:b/>
          <w:color w:val="000000"/>
          <w:shd w:val="clear" w:color="auto" w:fill="FFFFFF"/>
        </w:rPr>
        <w:t xml:space="preserve">členem speciální pracovní skupiny České technologické platformy pro potraviny a odborný pracovník Vysoké školy chemicko-technologické (VŠCHT). </w:t>
      </w:r>
      <w:r w:rsidR="00132294" w:rsidRPr="00132294">
        <w:rPr>
          <w:rFonts w:ascii="Arial" w:hAnsi="Arial" w:cs="Arial"/>
          <w:b/>
          <w:shd w:val="clear" w:color="auto" w:fill="FFFFFF"/>
        </w:rPr>
        <w:t>D</w:t>
      </w:r>
      <w:r w:rsidR="00132294" w:rsidRPr="00132294">
        <w:rPr>
          <w:rFonts w:ascii="Arial" w:hAnsi="Arial" w:cs="Arial"/>
          <w:b/>
        </w:rPr>
        <w:t xml:space="preserve">louhodobě se specializuje na obiloviny a technologii výroby pečiva. </w:t>
      </w:r>
    </w:p>
    <w:p w:rsidR="00C25E16" w:rsidRDefault="00132294" w:rsidP="00132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Úkolem nového vedení je zajistit dlouhodobou stabilitu ústavu po stránce ekonomické, vědecko-výzkumné i personální. Na pozici náměstka pro vědu a výzkum byl jmenován dlouholetý pracovník ústavu, bývalý vedoucí oddělení potravinářského inženýrství Ing. Milan Houška, CSc. </w:t>
      </w:r>
    </w:p>
    <w:p w:rsidR="00132294" w:rsidRDefault="00132294" w:rsidP="00132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Jedním z hlavních úkolů je předložení dlouhodobé koncepce rozvoje VÚPP, </w:t>
      </w:r>
      <w:proofErr w:type="spellStart"/>
      <w:proofErr w:type="gramStart"/>
      <w:r>
        <w:rPr>
          <w:rFonts w:ascii="Arial" w:hAnsi="Arial" w:cs="Arial"/>
        </w:rPr>
        <w:t>v.v.</w:t>
      </w:r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 na období let 2018 – 2022. Koncepci je třeba připravit v souladu s novou Metodikou hodnocení výzkumných organizací</w:t>
      </w:r>
      <w:r w:rsidR="0073721F">
        <w:rPr>
          <w:rFonts w:ascii="Arial" w:hAnsi="Arial" w:cs="Arial"/>
        </w:rPr>
        <w:t xml:space="preserve"> a se Strategií rezortu </w:t>
      </w:r>
      <w:proofErr w:type="spellStart"/>
      <w:r w:rsidR="0073721F">
        <w:rPr>
          <w:rFonts w:ascii="Arial" w:hAnsi="Arial" w:cs="Arial"/>
        </w:rPr>
        <w:t>MZe</w:t>
      </w:r>
      <w:proofErr w:type="spellEnd"/>
      <w:r w:rsidR="0073721F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 xml:space="preserve">eské republiky. </w:t>
      </w:r>
    </w:p>
    <w:p w:rsidR="00132294" w:rsidRDefault="006C3A79" w:rsidP="00132294">
      <w:pPr>
        <w:rPr>
          <w:rFonts w:ascii="Arial" w:hAnsi="Arial" w:cs="Arial"/>
        </w:rPr>
      </w:pPr>
      <w:r>
        <w:rPr>
          <w:rFonts w:ascii="Arial" w:hAnsi="Arial" w:cs="Arial"/>
        </w:rPr>
        <w:t>Jak uvedl I</w:t>
      </w:r>
      <w:r w:rsidR="00132294">
        <w:rPr>
          <w:rFonts w:ascii="Arial" w:hAnsi="Arial" w:cs="Arial"/>
        </w:rPr>
        <w:t xml:space="preserve">ng. Skřivan: „Mou prioritou je nyní zajistit lepší provázanost činnosti ústavu s praxí. </w:t>
      </w:r>
      <w:r w:rsidR="00BD5F19">
        <w:rPr>
          <w:rFonts w:ascii="Arial" w:hAnsi="Arial" w:cs="Arial"/>
        </w:rPr>
        <w:t>Od</w:t>
      </w:r>
      <w:r w:rsidR="00132294">
        <w:rPr>
          <w:rFonts w:ascii="Arial" w:hAnsi="Arial" w:cs="Arial"/>
        </w:rPr>
        <w:t xml:space="preserve"> otevření Centra transferu technologií</w:t>
      </w:r>
      <w:r w:rsidR="00BD5F19">
        <w:rPr>
          <w:rFonts w:ascii="Arial" w:hAnsi="Arial" w:cs="Arial"/>
        </w:rPr>
        <w:t xml:space="preserve">, v únoru tohoto roku, </w:t>
      </w:r>
      <w:r w:rsidR="00132294">
        <w:rPr>
          <w:rFonts w:ascii="Arial" w:hAnsi="Arial" w:cs="Arial"/>
        </w:rPr>
        <w:t>si slibuji lepší spolupráci s aplikační sférou a přiblížení praktickým potřebám potravinářského výrobního sektoru.</w:t>
      </w:r>
      <w:r w:rsidR="00BD5F19">
        <w:rPr>
          <w:rFonts w:ascii="Arial" w:hAnsi="Arial" w:cs="Arial"/>
        </w:rPr>
        <w:t xml:space="preserve"> V této oblasti bych chtěl navá</w:t>
      </w:r>
      <w:r>
        <w:rPr>
          <w:rFonts w:ascii="Arial" w:hAnsi="Arial" w:cs="Arial"/>
        </w:rPr>
        <w:t>zat na práci svého předchůdce, I</w:t>
      </w:r>
      <w:r w:rsidR="00BD5F19">
        <w:rPr>
          <w:rFonts w:ascii="Arial" w:hAnsi="Arial" w:cs="Arial"/>
        </w:rPr>
        <w:t>ng. Marka Světlíka, který v rámci reorganizace ústavu, klad</w:t>
      </w:r>
      <w:r w:rsidR="00B1403F">
        <w:rPr>
          <w:rFonts w:ascii="Arial" w:hAnsi="Arial" w:cs="Arial"/>
        </w:rPr>
        <w:t>l</w:t>
      </w:r>
      <w:r w:rsidR="00BD5F19">
        <w:rPr>
          <w:rFonts w:ascii="Arial" w:hAnsi="Arial" w:cs="Arial"/>
        </w:rPr>
        <w:t xml:space="preserve"> na spolupráci s privátním sektorem velký důraz,“ dodává Skřivan.</w:t>
      </w:r>
    </w:p>
    <w:p w:rsidR="00132294" w:rsidRPr="00132294" w:rsidRDefault="00B1403F" w:rsidP="00132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Nové vedení chce dále usilovat o nárůst prostředků z institucionální podpory, věnovat pozornost personální politice, zejména přilákat pozornost mladých nadějných kolegů do potravinářského výzkumu, zvýšit svou úspěšnost v projektech a to i v rámci mezinárodních programů. </w:t>
      </w:r>
    </w:p>
    <w:p w:rsidR="004E1FDE" w:rsidRDefault="00025BAB" w:rsidP="00132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roce 2018 bude </w:t>
      </w:r>
      <w:r w:rsidR="00132294" w:rsidRPr="00132294">
        <w:rPr>
          <w:rFonts w:ascii="Arial" w:hAnsi="Arial" w:cs="Arial"/>
        </w:rPr>
        <w:t>Výzkumný ústav potravinářský</w:t>
      </w:r>
      <w:r>
        <w:rPr>
          <w:rFonts w:ascii="Arial" w:hAnsi="Arial" w:cs="Arial"/>
        </w:rPr>
        <w:t xml:space="preserve"> Praha, </w:t>
      </w:r>
      <w:proofErr w:type="spellStart"/>
      <w:proofErr w:type="gramStart"/>
      <w:r>
        <w:rPr>
          <w:rFonts w:ascii="Arial" w:hAnsi="Arial" w:cs="Arial"/>
        </w:rPr>
        <w:t>v.v.</w:t>
      </w:r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</w:t>
      </w:r>
      <w:r w:rsidR="00132294" w:rsidRPr="00132294">
        <w:rPr>
          <w:rFonts w:ascii="Arial" w:hAnsi="Arial" w:cs="Arial"/>
        </w:rPr>
        <w:t xml:space="preserve">slavit 60. výročí svého založení. </w:t>
      </w:r>
      <w:r>
        <w:rPr>
          <w:rFonts w:ascii="Arial" w:hAnsi="Arial" w:cs="Arial"/>
        </w:rPr>
        <w:t xml:space="preserve">„Naším cílem je úspěšná vědecko-výzkumná organizace, pevně ukotvená v systému oborových výzkumných ústavů a orientovaná na transfer inovací do potravinářské praxe, dodává nový náměstek pro vědu a výzkum, </w:t>
      </w:r>
      <w:r w:rsidR="006C3A7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ng. Milan Houška.  </w:t>
      </w:r>
    </w:p>
    <w:p w:rsidR="00025BAB" w:rsidRDefault="00615937" w:rsidP="00452008">
      <w:pPr>
        <w:pBdr>
          <w:bottom w:val="single" w:sz="12" w:space="1" w:color="auto"/>
        </w:pBdr>
        <w:jc w:val="both"/>
        <w:rPr>
          <w:rStyle w:val="Hypertextovodkaz"/>
          <w:rFonts w:ascii="Arial" w:hAnsi="Arial" w:cs="Arial"/>
          <w:color w:val="auto"/>
        </w:rPr>
      </w:pPr>
      <w:r w:rsidRPr="00132294">
        <w:rPr>
          <w:rFonts w:ascii="Arial" w:hAnsi="Arial" w:cs="Arial"/>
        </w:rPr>
        <w:t xml:space="preserve">Kontakt pro média: Mgr. Helena Kavanová, Centrum transferu technologií VÚPP, </w:t>
      </w:r>
      <w:proofErr w:type="spellStart"/>
      <w:proofErr w:type="gramStart"/>
      <w:r w:rsidRPr="00132294">
        <w:rPr>
          <w:rFonts w:ascii="Arial" w:hAnsi="Arial" w:cs="Arial"/>
        </w:rPr>
        <w:t>v.v.</w:t>
      </w:r>
      <w:proofErr w:type="gramEnd"/>
      <w:r w:rsidRPr="00132294">
        <w:rPr>
          <w:rFonts w:ascii="Arial" w:hAnsi="Arial" w:cs="Arial"/>
        </w:rPr>
        <w:t>i</w:t>
      </w:r>
      <w:proofErr w:type="spellEnd"/>
      <w:r w:rsidRPr="00132294">
        <w:rPr>
          <w:rFonts w:ascii="Arial" w:hAnsi="Arial" w:cs="Arial"/>
        </w:rPr>
        <w:t xml:space="preserve">., tel.: + 420 </w:t>
      </w:r>
      <w:r w:rsidRPr="00132294">
        <w:rPr>
          <w:rFonts w:ascii="Arial" w:hAnsi="Arial" w:cs="Arial"/>
          <w:b/>
          <w:bCs/>
        </w:rPr>
        <w:t>296 792 272</w:t>
      </w:r>
      <w:r w:rsidRPr="00132294">
        <w:rPr>
          <w:rFonts w:ascii="Arial" w:hAnsi="Arial" w:cs="Arial"/>
        </w:rPr>
        <w:t xml:space="preserve">, </w:t>
      </w:r>
      <w:proofErr w:type="spellStart"/>
      <w:r w:rsidRPr="00132294">
        <w:rPr>
          <w:rFonts w:ascii="Arial" w:hAnsi="Arial" w:cs="Arial"/>
        </w:rPr>
        <w:t>mb</w:t>
      </w:r>
      <w:proofErr w:type="spellEnd"/>
      <w:r w:rsidRPr="00132294">
        <w:rPr>
          <w:rFonts w:ascii="Arial" w:hAnsi="Arial" w:cs="Arial"/>
        </w:rPr>
        <w:t xml:space="preserve">.: + 420 </w:t>
      </w:r>
      <w:r w:rsidRPr="00132294">
        <w:rPr>
          <w:rFonts w:ascii="Arial" w:hAnsi="Arial" w:cs="Arial"/>
          <w:b/>
          <w:bCs/>
        </w:rPr>
        <w:t xml:space="preserve">737 287 024, </w:t>
      </w:r>
      <w:hyperlink r:id="rId8" w:history="1">
        <w:r w:rsidRPr="00132294">
          <w:rPr>
            <w:rStyle w:val="Hypertextovodkaz"/>
            <w:rFonts w:ascii="Arial" w:hAnsi="Arial" w:cs="Arial"/>
            <w:color w:val="auto"/>
          </w:rPr>
          <w:t>helena.kavanova@vupp.cz</w:t>
        </w:r>
      </w:hyperlink>
      <w:r w:rsidRPr="00132294">
        <w:rPr>
          <w:rFonts w:ascii="Arial" w:hAnsi="Arial" w:cs="Arial"/>
        </w:rPr>
        <w:t xml:space="preserve">, </w:t>
      </w:r>
      <w:hyperlink r:id="rId9" w:history="1">
        <w:r w:rsidRPr="00132294">
          <w:rPr>
            <w:rStyle w:val="Hypertextovodkaz"/>
            <w:rFonts w:ascii="Arial" w:hAnsi="Arial" w:cs="Arial"/>
            <w:color w:val="auto"/>
          </w:rPr>
          <w:t>https://www.vupp.cz/</w:t>
        </w:r>
      </w:hyperlink>
    </w:p>
    <w:p w:rsidR="004E1FDE" w:rsidRDefault="004E1FDE" w:rsidP="00452008">
      <w:pPr>
        <w:pBdr>
          <w:bottom w:val="single" w:sz="12" w:space="1" w:color="auto"/>
        </w:pBdr>
        <w:jc w:val="both"/>
        <w:rPr>
          <w:rStyle w:val="Hypertextovodkaz"/>
          <w:rFonts w:ascii="Arial" w:hAnsi="Arial" w:cs="Arial"/>
          <w:color w:val="auto"/>
        </w:rPr>
      </w:pPr>
    </w:p>
    <w:p w:rsidR="004E1FDE" w:rsidRPr="00132294" w:rsidRDefault="004E1FDE" w:rsidP="004E1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Výzkumný ústav potravinářského průmyslu (od roku 2007 Výzkumný ústav potravinářský Praha, </w:t>
      </w:r>
      <w:proofErr w:type="spellStart"/>
      <w:proofErr w:type="gramStart"/>
      <w:r>
        <w:rPr>
          <w:rFonts w:ascii="Arial" w:hAnsi="Arial" w:cs="Arial"/>
        </w:rPr>
        <w:t>v.v.</w:t>
      </w:r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byl založen v roce 1958. V průběhu padesátileté existence si ústav získal významné postavení mezi vědecko-výzkumnými pracovišti, a to jak doma, tak i v zahraničí. Ústav představuje komplexní pracoviště, které řeší úkoly základního, průřezového a aplikovaného výzkumu v oblasti chemie, biochemie a technologie potravin, výživy i potravinářského inženýrství a techniky. </w:t>
      </w:r>
    </w:p>
    <w:sectPr w:rsidR="004E1FDE" w:rsidRPr="00132294" w:rsidSect="00B90493">
      <w:headerReference w:type="default" r:id="rId10"/>
      <w:footerReference w:type="default" r:id="rId11"/>
      <w:pgSz w:w="11906" w:h="16838"/>
      <w:pgMar w:top="1094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91" w:rsidRDefault="00017F91" w:rsidP="005E362F">
      <w:pPr>
        <w:spacing w:after="0" w:line="240" w:lineRule="auto"/>
      </w:pPr>
      <w:r>
        <w:separator/>
      </w:r>
    </w:p>
  </w:endnote>
  <w:endnote w:type="continuationSeparator" w:id="0">
    <w:p w:rsidR="00017F91" w:rsidRDefault="00017F91" w:rsidP="005E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93" w:rsidRDefault="00B90493" w:rsidP="00B90493">
    <w:pPr>
      <w:spacing w:before="100" w:beforeAutospacing="1" w:after="0" w:line="240" w:lineRule="auto"/>
      <w:ind w:left="-567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  <w:r>
      <w:rPr>
        <w:rFonts w:ascii="Arial Unicode MS" w:eastAsia="Arial Unicode MS" w:hAnsi="Arial Unicode MS" w:cs="Arial Unicode MS"/>
        <w:noProof/>
        <w:color w:val="4F81BD" w:themeColor="accent1"/>
        <w:sz w:val="16"/>
        <w:szCs w:val="16"/>
      </w:rPr>
      <w:drawing>
        <wp:inline distT="0" distB="0" distL="0" distR="0">
          <wp:extent cx="6408000" cy="30513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_lin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0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493" w:rsidRPr="00CF2A42" w:rsidRDefault="00B90493" w:rsidP="00B90493">
    <w:pPr>
      <w:spacing w:after="0" w:line="240" w:lineRule="auto"/>
      <w:jc w:val="center"/>
      <w:outlineLvl w:val="1"/>
      <w:rPr>
        <w:rFonts w:ascii="Arial" w:eastAsia="Arial Unicode MS" w:hAnsi="Arial" w:cs="Arial"/>
        <w:b/>
        <w:color w:val="244061" w:themeColor="accent1" w:themeShade="80"/>
        <w:sz w:val="16"/>
        <w:szCs w:val="16"/>
      </w:rPr>
    </w:pPr>
    <w:r w:rsidRPr="00CF2A42">
      <w:rPr>
        <w:rFonts w:ascii="Arial" w:eastAsia="Arial Unicode MS" w:hAnsi="Arial" w:cs="Arial"/>
        <w:b/>
        <w:bCs/>
        <w:color w:val="244061" w:themeColor="accent1" w:themeShade="80"/>
        <w:sz w:val="16"/>
        <w:szCs w:val="16"/>
      </w:rPr>
      <w:t>Výzkumný ústav potravinářský Praha, v. v. i.</w:t>
    </w:r>
  </w:p>
  <w:p w:rsidR="002460D9" w:rsidRPr="00D37D81" w:rsidRDefault="005E362F" w:rsidP="00B90493">
    <w:pPr>
      <w:spacing w:after="0" w:line="240" w:lineRule="auto"/>
      <w:jc w:val="center"/>
      <w:outlineLvl w:val="1"/>
      <w:rPr>
        <w:rFonts w:ascii="Arial" w:eastAsia="Arial Unicode MS" w:hAnsi="Arial" w:cs="Arial"/>
        <w:color w:val="000000" w:themeColor="text1"/>
        <w:sz w:val="16"/>
        <w:szCs w:val="16"/>
      </w:rPr>
    </w:pP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Radiová 1285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 xml:space="preserve">/7, 102 00 Praha 10 – Hostivař </w:t>
    </w:r>
    <w:r w:rsidR="00B90493" w:rsidRPr="00D37D81">
      <w:rPr>
        <w:rFonts w:ascii="Arial" w:hAnsi="Arial" w:cs="Arial"/>
        <w:color w:val="000000" w:themeColor="text1"/>
        <w:sz w:val="16"/>
        <w:szCs w:val="16"/>
      </w:rPr>
      <w:t xml:space="preserve">| 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>t</w:t>
    </w: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e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>l.</w:t>
    </w: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: 296 792 </w:t>
    </w:r>
    <w:r w:rsidR="00B90493" w:rsidRPr="00D37D81">
      <w:rPr>
        <w:rFonts w:ascii="Arial" w:eastAsia="Arial Unicode MS" w:hAnsi="Arial" w:cs="Arial"/>
        <w:color w:val="000000" w:themeColor="text1"/>
        <w:sz w:val="16"/>
        <w:szCs w:val="16"/>
      </w:rPr>
      <w:t>10</w:t>
    </w:r>
    <w:r w:rsidR="00026FB3" w:rsidRPr="00D37D81">
      <w:rPr>
        <w:rFonts w:ascii="Arial" w:eastAsia="Arial Unicode MS" w:hAnsi="Arial" w:cs="Arial"/>
        <w:color w:val="000000" w:themeColor="text1"/>
        <w:sz w:val="16"/>
        <w:szCs w:val="16"/>
      </w:rPr>
      <w:t>0</w:t>
    </w:r>
    <w:r w:rsidRPr="00D37D81">
      <w:rPr>
        <w:rFonts w:ascii="Arial" w:eastAsia="Arial Unicode MS" w:hAnsi="Arial" w:cs="Arial"/>
        <w:color w:val="000000" w:themeColor="text1"/>
        <w:sz w:val="16"/>
        <w:szCs w:val="16"/>
      </w:rPr>
      <w:t xml:space="preserve">, </w:t>
    </w:r>
  </w:p>
  <w:p w:rsidR="005E362F" w:rsidRPr="00D37D81" w:rsidRDefault="00B90493" w:rsidP="00B90493">
    <w:pPr>
      <w:spacing w:after="0" w:line="240" w:lineRule="auto"/>
      <w:jc w:val="center"/>
      <w:outlineLvl w:val="1"/>
      <w:rPr>
        <w:rFonts w:ascii="Arial" w:eastAsia="Arial Unicode MS" w:hAnsi="Arial" w:cs="Arial"/>
        <w:color w:val="000000" w:themeColor="text1"/>
        <w:sz w:val="16"/>
        <w:szCs w:val="16"/>
      </w:rPr>
    </w:pPr>
    <w:r w:rsidRPr="00D37D81">
      <w:rPr>
        <w:rFonts w:ascii="Arial" w:eastAsia="Arial Unicode MS" w:hAnsi="Arial" w:cs="Arial"/>
        <w:color w:val="000000" w:themeColor="text1"/>
        <w:sz w:val="16"/>
        <w:szCs w:val="16"/>
      </w:rPr>
      <w:t>e</w:t>
    </w:r>
    <w:r w:rsidR="005E362F" w:rsidRPr="00D37D81">
      <w:rPr>
        <w:rFonts w:ascii="Arial" w:eastAsia="Arial Unicode MS" w:hAnsi="Arial" w:cs="Arial"/>
        <w:color w:val="000000" w:themeColor="text1"/>
        <w:sz w:val="16"/>
        <w:szCs w:val="16"/>
      </w:rPr>
      <w:t xml:space="preserve">-mail: </w:t>
    </w:r>
    <w:hyperlink r:id="rId2" w:history="1">
      <w:r w:rsidR="005E362F" w:rsidRPr="00D37D81">
        <w:rPr>
          <w:rStyle w:val="Hypertextovodkaz"/>
          <w:rFonts w:ascii="Arial" w:eastAsia="Arial Unicode MS" w:hAnsi="Arial" w:cs="Arial"/>
          <w:color w:val="000000" w:themeColor="text1"/>
          <w:sz w:val="16"/>
          <w:szCs w:val="16"/>
          <w:u w:val="none"/>
        </w:rPr>
        <w:t>vupp@vupp.cz</w:t>
      </w:r>
    </w:hyperlink>
    <w:r w:rsidR="00151B48" w:rsidRPr="00D37D81">
      <w:rPr>
        <w:rFonts w:ascii="Arial" w:eastAsia="Arial Unicode MS" w:hAnsi="Arial" w:cs="Arial"/>
        <w:color w:val="000000" w:themeColor="text1"/>
        <w:sz w:val="16"/>
        <w:szCs w:val="16"/>
      </w:rPr>
      <w:t>,</w:t>
    </w:r>
    <w:r w:rsidR="00CF2A42" w:rsidRPr="00D37D81">
      <w:rPr>
        <w:rFonts w:ascii="Arial" w:hAnsi="Arial" w:cs="Arial"/>
        <w:color w:val="000000" w:themeColor="text1"/>
        <w:sz w:val="16"/>
        <w:szCs w:val="16"/>
      </w:rPr>
      <w:t xml:space="preserve"> </w:t>
    </w:r>
    <w:hyperlink r:id="rId3" w:history="1">
      <w:r w:rsidR="00D37D81" w:rsidRPr="00D37D81">
        <w:rPr>
          <w:rStyle w:val="Hypertextovodkaz"/>
          <w:rFonts w:ascii="Arial" w:hAnsi="Arial" w:cs="Arial"/>
          <w:color w:val="000000" w:themeColor="text1"/>
          <w:sz w:val="16"/>
          <w:szCs w:val="16"/>
          <w:u w:val="none"/>
        </w:rPr>
        <w:t>http://www.vupp.cz</w:t>
      </w:r>
    </w:hyperlink>
    <w:r w:rsidR="00D37D81" w:rsidRPr="00D37D81">
      <w:rPr>
        <w:rFonts w:ascii="Arial" w:hAnsi="Arial" w:cs="Arial"/>
        <w:color w:val="000000" w:themeColor="text1"/>
        <w:sz w:val="16"/>
        <w:szCs w:val="16"/>
      </w:rPr>
      <w:t xml:space="preserve"> | </w:t>
    </w:r>
    <w:r w:rsidR="00D37D81" w:rsidRPr="00D37D81">
      <w:rPr>
        <w:rFonts w:ascii="Arial" w:eastAsia="Arial Unicode MS" w:hAnsi="Arial" w:cs="Arial"/>
        <w:color w:val="000000" w:themeColor="text1"/>
        <w:sz w:val="16"/>
        <w:szCs w:val="16"/>
      </w:rPr>
      <w:t>IČ: 00027022, DIČ: CZ00027022</w:t>
    </w:r>
  </w:p>
  <w:p w:rsidR="00B90493" w:rsidRPr="00D37D81" w:rsidRDefault="00B90493" w:rsidP="00B90493">
    <w:pPr>
      <w:spacing w:after="0" w:line="240" w:lineRule="auto"/>
      <w:jc w:val="center"/>
      <w:outlineLvl w:val="1"/>
      <w:rPr>
        <w:rFonts w:ascii="Arial" w:eastAsia="Arial Unicode MS" w:hAnsi="Arial" w:cs="Arial"/>
        <w:color w:val="244061" w:themeColor="accent1" w:themeShade="80"/>
        <w:sz w:val="16"/>
        <w:szCs w:val="16"/>
      </w:rPr>
    </w:pPr>
  </w:p>
  <w:p w:rsidR="00B90493" w:rsidRPr="00B90493" w:rsidRDefault="00B90493" w:rsidP="00B90493">
    <w:pPr>
      <w:spacing w:after="0" w:line="240" w:lineRule="auto"/>
      <w:jc w:val="center"/>
      <w:outlineLvl w:val="1"/>
      <w:rPr>
        <w:rFonts w:ascii="Arial Unicode MS" w:eastAsia="Arial Unicode MS" w:hAnsi="Arial Unicode MS" w:cs="Arial Unicode MS"/>
        <w:color w:val="244061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91" w:rsidRDefault="00017F91" w:rsidP="005E362F">
      <w:pPr>
        <w:spacing w:after="0" w:line="240" w:lineRule="auto"/>
      </w:pPr>
      <w:r>
        <w:separator/>
      </w:r>
    </w:p>
  </w:footnote>
  <w:footnote w:type="continuationSeparator" w:id="0">
    <w:p w:rsidR="00017F91" w:rsidRDefault="00017F91" w:rsidP="005E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2F" w:rsidRDefault="005E362F" w:rsidP="00EE7A92">
    <w:pPr>
      <w:pStyle w:val="Zhlav"/>
      <w:ind w:left="-426"/>
    </w:pPr>
    <w:r>
      <w:rPr>
        <w:noProof/>
      </w:rPr>
      <w:drawing>
        <wp:inline distT="0" distB="0" distL="0" distR="0">
          <wp:extent cx="1861616" cy="747924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PP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91" cy="750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7A92" w:rsidRPr="00EE7A9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41D3"/>
    <w:multiLevelType w:val="multilevel"/>
    <w:tmpl w:val="124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1"/>
    <w:rsid w:val="00017F91"/>
    <w:rsid w:val="00022202"/>
    <w:rsid w:val="00025BAB"/>
    <w:rsid w:val="00026FB3"/>
    <w:rsid w:val="000C6CFC"/>
    <w:rsid w:val="000D0BF9"/>
    <w:rsid w:val="000E5711"/>
    <w:rsid w:val="00132294"/>
    <w:rsid w:val="00143F71"/>
    <w:rsid w:val="00151B48"/>
    <w:rsid w:val="00152EAE"/>
    <w:rsid w:val="001551BB"/>
    <w:rsid w:val="00176549"/>
    <w:rsid w:val="00196973"/>
    <w:rsid w:val="00207DAA"/>
    <w:rsid w:val="002279CA"/>
    <w:rsid w:val="002460D9"/>
    <w:rsid w:val="00256409"/>
    <w:rsid w:val="00262D98"/>
    <w:rsid w:val="002724A4"/>
    <w:rsid w:val="00275566"/>
    <w:rsid w:val="002810FA"/>
    <w:rsid w:val="0029249D"/>
    <w:rsid w:val="00337899"/>
    <w:rsid w:val="00341736"/>
    <w:rsid w:val="00367B76"/>
    <w:rsid w:val="00372017"/>
    <w:rsid w:val="00376B42"/>
    <w:rsid w:val="003F75F7"/>
    <w:rsid w:val="0040225F"/>
    <w:rsid w:val="00402713"/>
    <w:rsid w:val="00452008"/>
    <w:rsid w:val="00464C36"/>
    <w:rsid w:val="0047399D"/>
    <w:rsid w:val="004A4C0E"/>
    <w:rsid w:val="004B3152"/>
    <w:rsid w:val="004E1FDE"/>
    <w:rsid w:val="004E2A37"/>
    <w:rsid w:val="005A52BE"/>
    <w:rsid w:val="005A7F49"/>
    <w:rsid w:val="005E362F"/>
    <w:rsid w:val="005F5C3A"/>
    <w:rsid w:val="005F6B1D"/>
    <w:rsid w:val="00601FB9"/>
    <w:rsid w:val="00615937"/>
    <w:rsid w:val="00647623"/>
    <w:rsid w:val="0065173E"/>
    <w:rsid w:val="00675E2B"/>
    <w:rsid w:val="006765CA"/>
    <w:rsid w:val="006C3A79"/>
    <w:rsid w:val="006E0B06"/>
    <w:rsid w:val="00704ADE"/>
    <w:rsid w:val="00705047"/>
    <w:rsid w:val="007075EC"/>
    <w:rsid w:val="00724734"/>
    <w:rsid w:val="007315EA"/>
    <w:rsid w:val="0073721F"/>
    <w:rsid w:val="007905D7"/>
    <w:rsid w:val="007A650B"/>
    <w:rsid w:val="007B2F24"/>
    <w:rsid w:val="007B441A"/>
    <w:rsid w:val="007E5129"/>
    <w:rsid w:val="00802C84"/>
    <w:rsid w:val="00814B47"/>
    <w:rsid w:val="008800BF"/>
    <w:rsid w:val="008A1CFC"/>
    <w:rsid w:val="008B5E51"/>
    <w:rsid w:val="008C139E"/>
    <w:rsid w:val="008D0D58"/>
    <w:rsid w:val="00900849"/>
    <w:rsid w:val="00926513"/>
    <w:rsid w:val="0097169A"/>
    <w:rsid w:val="00984FF2"/>
    <w:rsid w:val="009917A4"/>
    <w:rsid w:val="009B0344"/>
    <w:rsid w:val="00A0465F"/>
    <w:rsid w:val="00A378C9"/>
    <w:rsid w:val="00AC0A94"/>
    <w:rsid w:val="00AC5B6E"/>
    <w:rsid w:val="00B07648"/>
    <w:rsid w:val="00B1403F"/>
    <w:rsid w:val="00B37564"/>
    <w:rsid w:val="00B54069"/>
    <w:rsid w:val="00B90493"/>
    <w:rsid w:val="00BA14BD"/>
    <w:rsid w:val="00BA5299"/>
    <w:rsid w:val="00BA7E55"/>
    <w:rsid w:val="00BB79E0"/>
    <w:rsid w:val="00BD0702"/>
    <w:rsid w:val="00BD5F19"/>
    <w:rsid w:val="00C036DB"/>
    <w:rsid w:val="00C25E16"/>
    <w:rsid w:val="00C37330"/>
    <w:rsid w:val="00C45590"/>
    <w:rsid w:val="00C74468"/>
    <w:rsid w:val="00CF2A42"/>
    <w:rsid w:val="00D108DA"/>
    <w:rsid w:val="00D37D81"/>
    <w:rsid w:val="00D4323B"/>
    <w:rsid w:val="00D57926"/>
    <w:rsid w:val="00DB44E0"/>
    <w:rsid w:val="00DC6A39"/>
    <w:rsid w:val="00DE4942"/>
    <w:rsid w:val="00E112EC"/>
    <w:rsid w:val="00E24CF8"/>
    <w:rsid w:val="00E342C1"/>
    <w:rsid w:val="00E57B3F"/>
    <w:rsid w:val="00E66730"/>
    <w:rsid w:val="00E73104"/>
    <w:rsid w:val="00ED35BA"/>
    <w:rsid w:val="00EE2C40"/>
    <w:rsid w:val="00EE7A92"/>
    <w:rsid w:val="00F05BDF"/>
    <w:rsid w:val="00F0726E"/>
    <w:rsid w:val="00F20CC3"/>
    <w:rsid w:val="00F349B7"/>
    <w:rsid w:val="00F3715B"/>
    <w:rsid w:val="00F446A6"/>
    <w:rsid w:val="00F556CE"/>
    <w:rsid w:val="00F62964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E0C081E-F07B-4452-B38B-3399EFC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0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62F"/>
  </w:style>
  <w:style w:type="paragraph" w:styleId="Zpat">
    <w:name w:val="footer"/>
    <w:basedOn w:val="Normln"/>
    <w:link w:val="ZpatChar"/>
    <w:uiPriority w:val="99"/>
    <w:unhideWhenUsed/>
    <w:rsid w:val="005E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62F"/>
  </w:style>
  <w:style w:type="paragraph" w:styleId="Textbubliny">
    <w:name w:val="Balloon Text"/>
    <w:basedOn w:val="Normln"/>
    <w:link w:val="TextbublinyChar"/>
    <w:uiPriority w:val="99"/>
    <w:semiHidden/>
    <w:unhideWhenUsed/>
    <w:rsid w:val="005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62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E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36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90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lead">
    <w:name w:val="lead"/>
    <w:basedOn w:val="Standardnpsmoodstavce"/>
    <w:rsid w:val="00B90493"/>
  </w:style>
  <w:style w:type="paragraph" w:styleId="FormtovanvHTML">
    <w:name w:val="HTML Preformatted"/>
    <w:basedOn w:val="Normln"/>
    <w:link w:val="FormtovanvHTMLChar"/>
    <w:uiPriority w:val="99"/>
    <w:unhideWhenUsed/>
    <w:rsid w:val="00BA7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7E5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441A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52008"/>
    <w:rPr>
      <w:color w:val="808080"/>
    </w:rPr>
  </w:style>
  <w:style w:type="character" w:customStyle="1" w:styleId="Mention">
    <w:name w:val="Mention"/>
    <w:basedOn w:val="Standardnpsmoodstavce"/>
    <w:uiPriority w:val="99"/>
    <w:semiHidden/>
    <w:unhideWhenUsed/>
    <w:rsid w:val="00BD0702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01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F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F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2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avanova@vup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upp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upp.cz" TargetMode="External"/><Relationship Id="rId2" Type="http://schemas.openxmlformats.org/officeDocument/2006/relationships/hyperlink" Target="mailto:vupp@vupp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ov&#225;%20slo&#382;ka\VUPPdoc_sablona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1861-B84A-4884-B8DE-60E06931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VUPPdoc_sablona2</Template>
  <TotalTime>62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helena.kavanova</dc:creator>
  <cp:lastModifiedBy>helena.kavanova</cp:lastModifiedBy>
  <cp:revision>9</cp:revision>
  <cp:lastPrinted>2017-06-02T08:28:00Z</cp:lastPrinted>
  <dcterms:created xsi:type="dcterms:W3CDTF">2017-06-02T07:45:00Z</dcterms:created>
  <dcterms:modified xsi:type="dcterms:W3CDTF">2017-06-07T08:54:00Z</dcterms:modified>
</cp:coreProperties>
</file>