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39" w:rsidRPr="001E39A2" w:rsidRDefault="001E39A2" w:rsidP="00382B48">
      <w:pPr>
        <w:spacing w:after="0" w:line="240" w:lineRule="auto"/>
        <w:jc w:val="center"/>
        <w:rPr>
          <w:b/>
          <w:caps/>
          <w:sz w:val="96"/>
          <w:szCs w:val="96"/>
        </w:rPr>
      </w:pPr>
      <w:bookmarkStart w:id="0" w:name="_GoBack"/>
      <w:bookmarkEnd w:id="0"/>
      <w:r w:rsidRPr="001E39A2">
        <w:rPr>
          <w:b/>
          <w:caps/>
          <w:sz w:val="96"/>
          <w:szCs w:val="96"/>
        </w:rPr>
        <w:t>Stáže</w:t>
      </w:r>
    </w:p>
    <w:p w:rsidR="001E39A2" w:rsidRPr="001E39A2" w:rsidRDefault="001E39A2" w:rsidP="00382B48">
      <w:pPr>
        <w:spacing w:after="0"/>
        <w:jc w:val="center"/>
        <w:rPr>
          <w:b/>
          <w:caps/>
          <w:sz w:val="40"/>
          <w:szCs w:val="40"/>
        </w:rPr>
      </w:pPr>
      <w:r w:rsidRPr="001E39A2">
        <w:rPr>
          <w:b/>
          <w:caps/>
          <w:sz w:val="40"/>
          <w:szCs w:val="40"/>
        </w:rPr>
        <w:t>Ve výzkumném ústavu potravinářském Praha</w:t>
      </w:r>
    </w:p>
    <w:p w:rsidR="001E39A2" w:rsidRPr="00A16CB3" w:rsidRDefault="001E39A2" w:rsidP="00382B48">
      <w:pPr>
        <w:spacing w:line="240" w:lineRule="auto"/>
        <w:rPr>
          <w:sz w:val="28"/>
          <w:szCs w:val="28"/>
        </w:rPr>
      </w:pPr>
      <w:r w:rsidRPr="00A16CB3">
        <w:rPr>
          <w:sz w:val="28"/>
          <w:szCs w:val="28"/>
        </w:rPr>
        <w:t>Výzkumný ú</w:t>
      </w:r>
      <w:r w:rsidR="00A16CB3" w:rsidRPr="00A16CB3">
        <w:rPr>
          <w:sz w:val="28"/>
          <w:szCs w:val="28"/>
        </w:rPr>
        <w:t>stav potravinářský Praha</w:t>
      </w:r>
      <w:r w:rsidRPr="00A16CB3">
        <w:rPr>
          <w:sz w:val="28"/>
          <w:szCs w:val="28"/>
        </w:rPr>
        <w:t xml:space="preserve"> nabízí prostřednictvím projektu Cesta pro mladé stáže </w:t>
      </w:r>
      <w:r w:rsidRPr="00382B48">
        <w:rPr>
          <w:b/>
          <w:sz w:val="28"/>
          <w:szCs w:val="28"/>
        </w:rPr>
        <w:t>pro studenty posledního ročníku studia</w:t>
      </w:r>
      <w:r w:rsidRPr="00A16CB3">
        <w:rPr>
          <w:sz w:val="28"/>
          <w:szCs w:val="28"/>
        </w:rPr>
        <w:t xml:space="preserve"> </w:t>
      </w:r>
      <w:r w:rsidR="007B0FBB">
        <w:rPr>
          <w:sz w:val="28"/>
          <w:szCs w:val="28"/>
        </w:rPr>
        <w:t xml:space="preserve">VŠ </w:t>
      </w:r>
      <w:r w:rsidRPr="00A16CB3">
        <w:rPr>
          <w:sz w:val="28"/>
          <w:szCs w:val="28"/>
        </w:rPr>
        <w:t xml:space="preserve">stáže na pozici </w:t>
      </w:r>
    </w:p>
    <w:p w:rsidR="001E39A2" w:rsidRPr="00A16CB3" w:rsidRDefault="001E39A2" w:rsidP="0038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b/>
          <w:sz w:val="32"/>
          <w:szCs w:val="32"/>
        </w:rPr>
      </w:pPr>
      <w:r w:rsidRPr="00A16CB3">
        <w:rPr>
          <w:b/>
          <w:sz w:val="32"/>
          <w:szCs w:val="32"/>
        </w:rPr>
        <w:t>Odborný pracovník výzkumu a vývoje</w:t>
      </w:r>
    </w:p>
    <w:p w:rsidR="001E39A2" w:rsidRDefault="001E39A2" w:rsidP="0074426A">
      <w:pPr>
        <w:spacing w:after="120" w:line="240" w:lineRule="auto"/>
        <w:jc w:val="both"/>
        <w:rPr>
          <w:sz w:val="28"/>
          <w:szCs w:val="28"/>
        </w:rPr>
      </w:pPr>
      <w:r w:rsidRPr="00382B48">
        <w:rPr>
          <w:b/>
          <w:sz w:val="28"/>
          <w:szCs w:val="28"/>
        </w:rPr>
        <w:t>Délka stáže</w:t>
      </w:r>
      <w:r w:rsidRPr="00382B48">
        <w:rPr>
          <w:sz w:val="28"/>
          <w:szCs w:val="28"/>
        </w:rPr>
        <w:t xml:space="preserve"> je od 1 měsíce do 6 měsíců dle časových možností studenta.</w:t>
      </w:r>
    </w:p>
    <w:p w:rsidR="0074426A" w:rsidRPr="00382B48" w:rsidRDefault="0074426A" w:rsidP="0074426A">
      <w:pPr>
        <w:spacing w:after="120" w:line="240" w:lineRule="auto"/>
        <w:jc w:val="both"/>
        <w:rPr>
          <w:sz w:val="28"/>
          <w:szCs w:val="28"/>
        </w:rPr>
      </w:pPr>
      <w:r w:rsidRPr="0074426A">
        <w:rPr>
          <w:b/>
          <w:sz w:val="28"/>
          <w:szCs w:val="28"/>
        </w:rPr>
        <w:t>Náplň práce:</w:t>
      </w:r>
      <w:r>
        <w:rPr>
          <w:sz w:val="28"/>
          <w:szCs w:val="28"/>
        </w:rPr>
        <w:t xml:space="preserve"> Stážista si v rámci stáže projde komplexním rámcem činností předepsaným kartou stáže zahrnujícím plánování a realizaci experimentů, analýzu výsledků i jejich prezentaci. Každému stážistovi se po celou dobu stáže bude věnovat kvalitní mentor – vědecký pracovník s</w:t>
      </w:r>
      <w:r w:rsidR="00901DFC">
        <w:rPr>
          <w:sz w:val="28"/>
          <w:szCs w:val="28"/>
        </w:rPr>
        <w:t> mnoha</w:t>
      </w:r>
      <w:r>
        <w:rPr>
          <w:sz w:val="28"/>
          <w:szCs w:val="28"/>
        </w:rPr>
        <w:t>letými zkušenostmi z oboru.</w:t>
      </w:r>
    </w:p>
    <w:p w:rsidR="00A16CB3" w:rsidRDefault="001E39A2" w:rsidP="0074426A">
      <w:pPr>
        <w:spacing w:after="120" w:line="240" w:lineRule="auto"/>
        <w:jc w:val="both"/>
        <w:rPr>
          <w:sz w:val="28"/>
          <w:szCs w:val="28"/>
        </w:rPr>
      </w:pPr>
      <w:r w:rsidRPr="00382B48">
        <w:rPr>
          <w:b/>
          <w:sz w:val="28"/>
          <w:szCs w:val="28"/>
        </w:rPr>
        <w:t>Odměna</w:t>
      </w:r>
      <w:r w:rsidRPr="00382B48">
        <w:rPr>
          <w:sz w:val="28"/>
          <w:szCs w:val="28"/>
        </w:rPr>
        <w:t xml:space="preserve"> za úspěšné a</w:t>
      </w:r>
      <w:r w:rsidR="002901AD">
        <w:rPr>
          <w:sz w:val="28"/>
          <w:szCs w:val="28"/>
        </w:rPr>
        <w:t>bsolvování stáže až</w:t>
      </w:r>
      <w:r w:rsidR="00A16CB3" w:rsidRPr="00382B48">
        <w:rPr>
          <w:sz w:val="28"/>
          <w:szCs w:val="28"/>
        </w:rPr>
        <w:t xml:space="preserve"> 60 Kč/hod., z programu lze hradit i cestovné (včetně MHD) a ubytování v místě stáže (ubytování na kolejích, hostelech, penzionech).</w:t>
      </w:r>
      <w:r w:rsidR="00382B48">
        <w:rPr>
          <w:sz w:val="28"/>
          <w:szCs w:val="28"/>
        </w:rPr>
        <w:t xml:space="preserve"> </w:t>
      </w:r>
      <w:r w:rsidR="00A16CB3" w:rsidRPr="00382B48">
        <w:rPr>
          <w:sz w:val="28"/>
          <w:szCs w:val="28"/>
        </w:rPr>
        <w:t>Stážista rovněž obdrží v rámci projektu Cesta pro mladé certifikát o absolvování stáže.</w:t>
      </w:r>
      <w:r w:rsidR="00382B48">
        <w:rPr>
          <w:sz w:val="28"/>
          <w:szCs w:val="28"/>
        </w:rPr>
        <w:t xml:space="preserve"> Nedílnou součástí stáže bude i kurz měkkých kompetencí a konzultace s personalistou organizované Fondem pro další vzdělávání.</w:t>
      </w:r>
    </w:p>
    <w:p w:rsidR="00A16CB3" w:rsidRPr="00382B48" w:rsidRDefault="00A16CB3" w:rsidP="0074426A">
      <w:pPr>
        <w:spacing w:after="120" w:line="240" w:lineRule="auto"/>
        <w:jc w:val="both"/>
        <w:rPr>
          <w:sz w:val="28"/>
          <w:szCs w:val="28"/>
        </w:rPr>
      </w:pPr>
      <w:r w:rsidRPr="00382B48">
        <w:rPr>
          <w:b/>
          <w:sz w:val="28"/>
          <w:szCs w:val="28"/>
        </w:rPr>
        <w:t xml:space="preserve">Další podmínky programu: </w:t>
      </w:r>
      <w:r w:rsidRPr="00382B48">
        <w:rPr>
          <w:sz w:val="28"/>
          <w:szCs w:val="28"/>
        </w:rPr>
        <w:t>prezenční studium VŠ, věk do 26 let, trvalé bydliště v ČR</w:t>
      </w:r>
    </w:p>
    <w:p w:rsidR="00A16CB3" w:rsidRPr="00382B48" w:rsidRDefault="00A16CB3" w:rsidP="0074426A">
      <w:pPr>
        <w:spacing w:after="120" w:line="240" w:lineRule="auto"/>
        <w:jc w:val="both"/>
        <w:rPr>
          <w:sz w:val="28"/>
          <w:szCs w:val="28"/>
        </w:rPr>
      </w:pPr>
      <w:r w:rsidRPr="00382B48">
        <w:rPr>
          <w:sz w:val="28"/>
          <w:szCs w:val="28"/>
        </w:rPr>
        <w:t>Veškeré informace naleznete na</w:t>
      </w:r>
      <w:r w:rsidR="0074426A">
        <w:rPr>
          <w:sz w:val="28"/>
          <w:szCs w:val="28"/>
        </w:rPr>
        <w:t xml:space="preserve"> webových stránkách projektu</w:t>
      </w:r>
      <w:r w:rsidRPr="00382B48">
        <w:rPr>
          <w:sz w:val="28"/>
          <w:szCs w:val="28"/>
        </w:rPr>
        <w:t xml:space="preserve"> </w:t>
      </w:r>
      <w:hyperlink r:id="rId7" w:history="1">
        <w:r w:rsidRPr="00382B48">
          <w:rPr>
            <w:rStyle w:val="Hypertextovodkaz"/>
            <w:sz w:val="28"/>
            <w:szCs w:val="28"/>
          </w:rPr>
          <w:t>www.cestapromlade.cz</w:t>
        </w:r>
      </w:hyperlink>
      <w:r w:rsidR="0074426A">
        <w:rPr>
          <w:sz w:val="28"/>
          <w:szCs w:val="28"/>
        </w:rPr>
        <w:t>.</w:t>
      </w:r>
    </w:p>
    <w:p w:rsidR="00A16CB3" w:rsidRDefault="00A16CB3" w:rsidP="0074426A">
      <w:pPr>
        <w:spacing w:after="120" w:line="240" w:lineRule="auto"/>
        <w:jc w:val="both"/>
        <w:rPr>
          <w:sz w:val="28"/>
          <w:szCs w:val="28"/>
        </w:rPr>
      </w:pPr>
      <w:r w:rsidRPr="00382B48">
        <w:rPr>
          <w:sz w:val="28"/>
          <w:szCs w:val="28"/>
        </w:rPr>
        <w:t xml:space="preserve">Pokud o uvedenou stáž máte zájem, kontaktujte náš ústav na mail </w:t>
      </w:r>
      <w:hyperlink r:id="rId8" w:history="1">
        <w:r w:rsidRPr="00382B48">
          <w:rPr>
            <w:rStyle w:val="Hypertextovodkaz"/>
            <w:sz w:val="28"/>
            <w:szCs w:val="28"/>
          </w:rPr>
          <w:t>jiri.trnka@vupp.cz</w:t>
        </w:r>
      </w:hyperlink>
      <w:r w:rsidR="00971A1E">
        <w:rPr>
          <w:sz w:val="28"/>
          <w:szCs w:val="28"/>
        </w:rPr>
        <w:t>, tel</w:t>
      </w:r>
      <w:r w:rsidR="005E6DFB">
        <w:rPr>
          <w:sz w:val="28"/>
          <w:szCs w:val="28"/>
        </w:rPr>
        <w:t>. 773 738 971.</w:t>
      </w:r>
    </w:p>
    <w:p w:rsidR="00971A1E" w:rsidRPr="0074426A" w:rsidRDefault="00971A1E" w:rsidP="0074426A">
      <w:pPr>
        <w:spacing w:after="120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  <w:r w:rsidRPr="00A16CB3">
        <w:rPr>
          <w:rFonts w:eastAsia="Times New Roman" w:cs="Times New Roman"/>
          <w:sz w:val="28"/>
          <w:szCs w:val="28"/>
          <w:lang w:eastAsia="cs-CZ"/>
        </w:rPr>
        <w:t xml:space="preserve">Výzkumný ústav potravinářský Praha je svou činností orientován především na zlepšení úrovně stravování naší populace a na </w:t>
      </w:r>
      <w:r w:rsidR="007B0FBB">
        <w:rPr>
          <w:rFonts w:eastAsia="Times New Roman" w:cs="Times New Roman"/>
          <w:sz w:val="28"/>
          <w:szCs w:val="28"/>
          <w:lang w:eastAsia="cs-CZ"/>
        </w:rPr>
        <w:t>zlepšení nutričních hodnot</w:t>
      </w:r>
      <w:r w:rsidRPr="00A16CB3">
        <w:rPr>
          <w:rFonts w:eastAsia="Times New Roman" w:cs="Times New Roman"/>
          <w:sz w:val="28"/>
          <w:szCs w:val="28"/>
          <w:lang w:eastAsia="cs-CZ"/>
        </w:rPr>
        <w:t xml:space="preserve"> potravin na našem trhu. Je zaměřen na zdokonalování postupů při zpracování potravin od začátku výroby až po jejich konečnou přípravu, na vývoj speciálních potravin pro skupiny obyvatel s mimořádnými zdravotními potravními nároky, na vyhledávání a vývoj souvisejících kontrolních a hodnotitelských metod, analytiku včetně provádění specifických rozborů a rovněž na vývoj a výrobu speciálních měřících zařízení a techniky. </w:t>
      </w:r>
    </w:p>
    <w:p w:rsidR="00A16CB3" w:rsidRPr="00971A1E" w:rsidRDefault="00382B48" w:rsidP="00971A1E">
      <w:pPr>
        <w:spacing w:line="240" w:lineRule="auto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Těšíme se na Vás</w:t>
      </w:r>
      <w:r w:rsidR="00971A1E">
        <w:rPr>
          <w:sz w:val="28"/>
          <w:szCs w:val="28"/>
        </w:rPr>
        <w:t>!</w:t>
      </w:r>
    </w:p>
    <w:sectPr w:rsidR="00A16CB3" w:rsidRPr="00971A1E" w:rsidSect="00B90493">
      <w:headerReference w:type="default" r:id="rId9"/>
      <w:footerReference w:type="default" r:id="rId10"/>
      <w:pgSz w:w="11906" w:h="16838"/>
      <w:pgMar w:top="1094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37" w:rsidRDefault="00AC3E37" w:rsidP="005E362F">
      <w:pPr>
        <w:spacing w:after="0" w:line="240" w:lineRule="auto"/>
      </w:pPr>
      <w:r>
        <w:separator/>
      </w:r>
    </w:p>
  </w:endnote>
  <w:endnote w:type="continuationSeparator" w:id="0">
    <w:p w:rsidR="00AC3E37" w:rsidRDefault="00AC3E37" w:rsidP="005E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493" w:rsidRDefault="00B90493" w:rsidP="00B90493">
    <w:pPr>
      <w:spacing w:before="100" w:beforeAutospacing="1" w:after="0" w:line="240" w:lineRule="auto"/>
      <w:ind w:left="-567"/>
      <w:jc w:val="center"/>
      <w:outlineLvl w:val="1"/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</w:pPr>
    <w:r>
      <w:rPr>
        <w:rFonts w:ascii="Arial Unicode MS" w:eastAsia="Arial Unicode MS" w:hAnsi="Arial Unicode MS" w:cs="Arial Unicode MS"/>
        <w:noProof/>
        <w:color w:val="4F81BD" w:themeColor="accent1"/>
        <w:sz w:val="16"/>
        <w:szCs w:val="16"/>
        <w:lang w:eastAsia="cs-CZ"/>
      </w:rPr>
      <w:drawing>
        <wp:inline distT="0" distB="0" distL="0" distR="0" wp14:anchorId="4F6A02ED" wp14:editId="30FF2427">
          <wp:extent cx="6408000" cy="30513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_lin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30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0493" w:rsidRDefault="00B90493" w:rsidP="00B90493">
    <w:pPr>
      <w:spacing w:after="0" w:line="240" w:lineRule="auto"/>
      <w:jc w:val="center"/>
      <w:outlineLvl w:val="1"/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</w:pPr>
    <w:r w:rsidRPr="00B90493">
      <w:rPr>
        <w:rFonts w:ascii="Arial Unicode MS" w:eastAsia="Arial Unicode MS" w:hAnsi="Arial Unicode MS" w:cs="Arial Unicode MS"/>
        <w:b/>
        <w:bCs/>
        <w:color w:val="244061" w:themeColor="accent1" w:themeShade="80"/>
        <w:sz w:val="16"/>
        <w:szCs w:val="16"/>
        <w:lang w:eastAsia="cs-CZ"/>
      </w:rPr>
      <w:t>Výzkumný ústav potravinářský Praha, v. v. i.</w:t>
    </w:r>
    <w:r>
      <w:rPr>
        <w:rFonts w:ascii="Arial Unicode MS" w:eastAsia="Arial Unicode MS" w:hAnsi="Arial Unicode MS" w:cs="Arial Unicode MS"/>
        <w:b/>
        <w:bCs/>
        <w:color w:val="244061" w:themeColor="accent1" w:themeShade="80"/>
        <w:sz w:val="16"/>
        <w:szCs w:val="16"/>
        <w:lang w:eastAsia="cs-CZ"/>
      </w:rPr>
      <w:t xml:space="preserve"> </w:t>
    </w:r>
    <w:r>
      <w:t xml:space="preserve">| </w:t>
    </w:r>
    <w:r w:rsidRPr="00151B48">
      <w:rPr>
        <w:rFonts w:ascii="Arial Unicode MS" w:eastAsia="Arial Unicode MS" w:hAnsi="Arial Unicode MS" w:cs="Arial Unicode MS"/>
        <w:b/>
        <w:color w:val="1F497D" w:themeColor="text2"/>
        <w:sz w:val="16"/>
        <w:szCs w:val="16"/>
      </w:rPr>
      <w:t xml:space="preserve">Food </w:t>
    </w:r>
    <w:proofErr w:type="spellStart"/>
    <w:r w:rsidRPr="00151B48">
      <w:rPr>
        <w:rFonts w:ascii="Arial Unicode MS" w:eastAsia="Arial Unicode MS" w:hAnsi="Arial Unicode MS" w:cs="Arial Unicode MS"/>
        <w:b/>
        <w:color w:val="1F497D" w:themeColor="text2"/>
        <w:sz w:val="16"/>
        <w:szCs w:val="16"/>
      </w:rPr>
      <w:t>Research</w:t>
    </w:r>
    <w:proofErr w:type="spellEnd"/>
    <w:r w:rsidRPr="00151B48">
      <w:rPr>
        <w:rFonts w:ascii="Arial Unicode MS" w:eastAsia="Arial Unicode MS" w:hAnsi="Arial Unicode MS" w:cs="Arial Unicode MS"/>
        <w:b/>
        <w:color w:val="1F497D" w:themeColor="text2"/>
        <w:sz w:val="16"/>
        <w:szCs w:val="16"/>
      </w:rPr>
      <w:t xml:space="preserve"> Institute Prague</w:t>
    </w:r>
  </w:p>
  <w:p w:rsidR="005E362F" w:rsidRDefault="005E362F" w:rsidP="00B90493">
    <w:pPr>
      <w:spacing w:after="0" w:line="240" w:lineRule="auto"/>
      <w:jc w:val="center"/>
      <w:outlineLvl w:val="1"/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</w:pPr>
    <w:r w:rsidRPr="005E362F"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  <w:t>Radiová 1285</w:t>
    </w:r>
    <w:r w:rsidR="00B90493"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  <w:t xml:space="preserve">/7, 102 00 Praha 10 – Hostivař </w:t>
    </w:r>
    <w:r w:rsidR="00B90493">
      <w:t xml:space="preserve">| </w:t>
    </w:r>
    <w:r w:rsidRPr="005E362F"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  <w:t>IČ: 00027022, DIČ: CZ00027022</w:t>
    </w:r>
    <w:r w:rsidR="00B90493"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  <w:t xml:space="preserve"> </w:t>
    </w:r>
    <w:r w:rsidR="00B90493">
      <w:t xml:space="preserve">| </w:t>
    </w:r>
    <w:r w:rsidR="00B90493"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  <w:t>t</w:t>
    </w:r>
    <w:r w:rsidRPr="005E362F"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  <w:t>e</w:t>
    </w:r>
    <w:r w:rsidR="00B90493"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  <w:t>l.</w:t>
    </w:r>
    <w:r w:rsidRPr="005E362F"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  <w:t>: 296 792 </w:t>
    </w:r>
    <w:r w:rsidR="00B90493"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  <w:t>10</w:t>
    </w:r>
    <w:r w:rsidRPr="005E362F"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  <w:t xml:space="preserve">, </w:t>
    </w:r>
    <w:r w:rsidR="00B90493"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  <w:t>e</w:t>
    </w:r>
    <w:r w:rsidRPr="005E362F"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  <w:t xml:space="preserve">-mail: </w:t>
    </w:r>
    <w:hyperlink r:id="rId2" w:history="1">
      <w:r w:rsidRPr="005E362F">
        <w:rPr>
          <w:rStyle w:val="Hypertextovodkaz"/>
          <w:rFonts w:ascii="Arial Unicode MS" w:eastAsia="Arial Unicode MS" w:hAnsi="Arial Unicode MS" w:cs="Arial Unicode MS"/>
          <w:color w:val="244061" w:themeColor="accent1" w:themeShade="80"/>
          <w:sz w:val="16"/>
          <w:szCs w:val="16"/>
        </w:rPr>
        <w:t>vupp@vupp.cz</w:t>
      </w:r>
    </w:hyperlink>
    <w:r w:rsidR="00151B48"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  <w:t>,</w:t>
    </w:r>
  </w:p>
  <w:p w:rsidR="00B90493" w:rsidRDefault="00B90493" w:rsidP="00B90493">
    <w:pPr>
      <w:spacing w:after="0" w:line="240" w:lineRule="auto"/>
      <w:jc w:val="center"/>
      <w:outlineLvl w:val="1"/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</w:pPr>
  </w:p>
  <w:p w:rsidR="00B90493" w:rsidRPr="00B90493" w:rsidRDefault="00B90493" w:rsidP="00B90493">
    <w:pPr>
      <w:spacing w:after="0" w:line="240" w:lineRule="auto"/>
      <w:jc w:val="center"/>
      <w:outlineLvl w:val="1"/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37" w:rsidRDefault="00AC3E37" w:rsidP="005E362F">
      <w:pPr>
        <w:spacing w:after="0" w:line="240" w:lineRule="auto"/>
      </w:pPr>
      <w:r>
        <w:separator/>
      </w:r>
    </w:p>
  </w:footnote>
  <w:footnote w:type="continuationSeparator" w:id="0">
    <w:p w:rsidR="00AC3E37" w:rsidRDefault="00AC3E37" w:rsidP="005E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62F" w:rsidRDefault="005E362F" w:rsidP="005E362F">
    <w:pPr>
      <w:pStyle w:val="Zhlav"/>
      <w:ind w:left="-426"/>
    </w:pPr>
    <w:r>
      <w:rPr>
        <w:noProof/>
        <w:lang w:eastAsia="cs-CZ"/>
      </w:rPr>
      <w:drawing>
        <wp:inline distT="0" distB="0" distL="0" distR="0" wp14:anchorId="289F98B3" wp14:editId="0DB1DFA0">
          <wp:extent cx="1861616" cy="747924"/>
          <wp:effectExtent l="0" t="0" r="571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PP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491" cy="750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BB"/>
    <w:rsid w:val="00151B48"/>
    <w:rsid w:val="001E39A2"/>
    <w:rsid w:val="00205D90"/>
    <w:rsid w:val="002129BB"/>
    <w:rsid w:val="0024654D"/>
    <w:rsid w:val="002901AD"/>
    <w:rsid w:val="00382B48"/>
    <w:rsid w:val="00464C36"/>
    <w:rsid w:val="005E362F"/>
    <w:rsid w:val="005E6DFB"/>
    <w:rsid w:val="0074426A"/>
    <w:rsid w:val="007B0FBB"/>
    <w:rsid w:val="00901DFC"/>
    <w:rsid w:val="00945F04"/>
    <w:rsid w:val="00971A1E"/>
    <w:rsid w:val="00A16CB3"/>
    <w:rsid w:val="00AC3E37"/>
    <w:rsid w:val="00B05226"/>
    <w:rsid w:val="00B90493"/>
    <w:rsid w:val="00D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BFE631-7D5B-4C9E-8AD0-3D30E77C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0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62F"/>
  </w:style>
  <w:style w:type="paragraph" w:styleId="Zpat">
    <w:name w:val="footer"/>
    <w:basedOn w:val="Normln"/>
    <w:link w:val="ZpatChar"/>
    <w:uiPriority w:val="99"/>
    <w:unhideWhenUsed/>
    <w:rsid w:val="005E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62F"/>
  </w:style>
  <w:style w:type="paragraph" w:styleId="Textbubliny">
    <w:name w:val="Balloon Text"/>
    <w:basedOn w:val="Normln"/>
    <w:link w:val="TextbublinyChar"/>
    <w:uiPriority w:val="99"/>
    <w:semiHidden/>
    <w:unhideWhenUsed/>
    <w:rsid w:val="005E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62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E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36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904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lead">
    <w:name w:val="lead"/>
    <w:basedOn w:val="Standardnpsmoodstavce"/>
    <w:rsid w:val="00B9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5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7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trnka@vup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tapromlad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upp@vupp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.trnka\Desktop\dopisy\VUPPdoc_s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B03B-A186-42F4-9BFF-06455E24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VUPPdoc_sablona</Template>
  <TotalTime>0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jiri.trnka</dc:creator>
  <cp:keywords/>
  <dc:description/>
  <cp:lastModifiedBy>helena.kavanova</cp:lastModifiedBy>
  <cp:revision>2</cp:revision>
  <cp:lastPrinted>2016-10-20T12:30:00Z</cp:lastPrinted>
  <dcterms:created xsi:type="dcterms:W3CDTF">2016-10-26T08:00:00Z</dcterms:created>
  <dcterms:modified xsi:type="dcterms:W3CDTF">2016-10-26T08:00:00Z</dcterms:modified>
</cp:coreProperties>
</file>